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52F48" w14:textId="4F137DF2" w:rsidR="00631A3C" w:rsidRPr="00610E61" w:rsidRDefault="00610E61" w:rsidP="00631A3C">
      <w:pPr>
        <w:pStyle w:val="En-tte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08706" wp14:editId="62494A1F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508125" cy="12452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chin" w:hAnsi="Cochin"/>
          <w:i/>
          <w:szCs w:val="24"/>
        </w:rPr>
        <w:t xml:space="preserve">                     </w:t>
      </w:r>
      <w:r w:rsidRPr="00610E61">
        <w:rPr>
          <w:rFonts w:ascii="Cochin" w:hAnsi="Cochin"/>
          <w:i/>
          <w:sz w:val="26"/>
          <w:szCs w:val="26"/>
        </w:rPr>
        <w:t xml:space="preserve">EN LIBRAIRIE : FÉVRIER 2018                                                 </w:t>
      </w:r>
    </w:p>
    <w:p w14:paraId="683736E3" w14:textId="39D392F8" w:rsidR="00CA3FE2" w:rsidRDefault="00CA3FE2" w:rsidP="00CA3FE2">
      <w:pPr>
        <w:pStyle w:val="En-tte"/>
      </w:pPr>
    </w:p>
    <w:p w14:paraId="294193AF" w14:textId="630D592B" w:rsidR="00631A3C" w:rsidRDefault="00CA3FE2" w:rsidP="00A438B9">
      <w:pPr>
        <w:pStyle w:val="En-tte"/>
        <w:jc w:val="center"/>
        <w:rPr>
          <w:sz w:val="28"/>
          <w:szCs w:val="28"/>
        </w:rPr>
      </w:pPr>
      <w:r w:rsidRPr="00A438B9">
        <w:rPr>
          <w:sz w:val="28"/>
          <w:szCs w:val="28"/>
        </w:rPr>
        <w:t>PÈRE MARIE-ANTOINE</w:t>
      </w:r>
      <w:bookmarkStart w:id="0" w:name="_GoBack"/>
      <w:bookmarkEnd w:id="0"/>
    </w:p>
    <w:p w14:paraId="5F2E84A6" w14:textId="16A3B2DE" w:rsidR="002C067A" w:rsidRPr="00A438B9" w:rsidRDefault="002C067A" w:rsidP="00A438B9">
      <w:pPr>
        <w:pStyle w:val="En-tte"/>
        <w:jc w:val="center"/>
        <w:rPr>
          <w:sz w:val="28"/>
          <w:szCs w:val="28"/>
        </w:rPr>
      </w:pPr>
      <w:r>
        <w:rPr>
          <w:sz w:val="28"/>
          <w:szCs w:val="28"/>
        </w:rPr>
        <w:t>MISSIONNAIRE CAPUCIN (1825-1907)</w:t>
      </w:r>
    </w:p>
    <w:p w14:paraId="3D07CA01" w14:textId="01C27AE7" w:rsidR="00CA3FE2" w:rsidRPr="00A438B9" w:rsidRDefault="00CA3FE2" w:rsidP="00A438B9">
      <w:pPr>
        <w:pStyle w:val="En-tte"/>
        <w:spacing w:after="100"/>
        <w:jc w:val="center"/>
        <w:rPr>
          <w:sz w:val="28"/>
          <w:szCs w:val="28"/>
        </w:rPr>
      </w:pPr>
      <w:r w:rsidRPr="00A438B9">
        <w:rPr>
          <w:sz w:val="28"/>
          <w:szCs w:val="28"/>
        </w:rPr>
        <w:t>PIONNIER DE LA</w:t>
      </w:r>
      <w:r w:rsidR="000601BD">
        <w:rPr>
          <w:sz w:val="28"/>
          <w:szCs w:val="28"/>
        </w:rPr>
        <w:t xml:space="preserve"> </w:t>
      </w:r>
      <w:r w:rsidRPr="00A438B9">
        <w:rPr>
          <w:sz w:val="28"/>
          <w:szCs w:val="28"/>
        </w:rPr>
        <w:t>NOUVELLE ÉVANGÉLISATION</w:t>
      </w:r>
    </w:p>
    <w:p w14:paraId="2DEADC1A" w14:textId="569D9317" w:rsidR="00631A3C" w:rsidRPr="00A438B9" w:rsidRDefault="00CA3FE2" w:rsidP="00A438B9">
      <w:pPr>
        <w:pStyle w:val="En-tte"/>
        <w:jc w:val="center"/>
      </w:pPr>
      <w:r w:rsidRPr="00A438B9">
        <w:rPr>
          <w:rFonts w:ascii="Cochin" w:hAnsi="Cochin"/>
          <w:bCs/>
          <w:sz w:val="28"/>
          <w:szCs w:val="28"/>
        </w:rPr>
        <w:t xml:space="preserve">Par </w:t>
      </w:r>
      <w:proofErr w:type="spellStart"/>
      <w:r w:rsidRPr="00A438B9">
        <w:rPr>
          <w:rFonts w:ascii="Cochin" w:hAnsi="Cochin"/>
          <w:bCs/>
          <w:sz w:val="28"/>
          <w:szCs w:val="28"/>
        </w:rPr>
        <w:t>Jean-Marcel</w:t>
      </w:r>
      <w:proofErr w:type="spellEnd"/>
      <w:r w:rsidRPr="00A438B9">
        <w:rPr>
          <w:rFonts w:ascii="Cochin" w:hAnsi="Cochin"/>
          <w:bCs/>
          <w:sz w:val="28"/>
          <w:szCs w:val="28"/>
        </w:rPr>
        <w:t xml:space="preserve"> Rossini </w:t>
      </w:r>
      <w:r w:rsidRPr="00A438B9">
        <w:rPr>
          <w:rFonts w:ascii="Cochin" w:hAnsi="Cochin"/>
          <w:smallCaps/>
          <w:sz w:val="28"/>
          <w:szCs w:val="28"/>
        </w:rPr>
        <w:t>ofmc</w:t>
      </w:r>
      <w:r w:rsidRPr="00A438B9">
        <w:rPr>
          <w:rFonts w:ascii="Cochin" w:hAnsi="Cochin"/>
          <w:sz w:val="28"/>
          <w:szCs w:val="28"/>
        </w:rPr>
        <w:t>ap</w:t>
      </w:r>
      <w:r w:rsidR="00A438B9">
        <w:t xml:space="preserve"> et </w:t>
      </w:r>
      <w:r w:rsidRPr="00A438B9">
        <w:rPr>
          <w:rFonts w:ascii="Cochin" w:hAnsi="Cochin"/>
          <w:sz w:val="28"/>
          <w:szCs w:val="28"/>
        </w:rPr>
        <w:t>Jacqueline Baylé</w:t>
      </w:r>
    </w:p>
    <w:p w14:paraId="260A9BED" w14:textId="5CD54216" w:rsidR="00631A3C" w:rsidRDefault="00E73BCC" w:rsidP="00A438B9">
      <w:pPr>
        <w:pStyle w:val="En-tte"/>
        <w:tabs>
          <w:tab w:val="clear" w:pos="4536"/>
          <w:tab w:val="clear" w:pos="9072"/>
          <w:tab w:val="left" w:pos="3386"/>
        </w:tabs>
        <w:jc w:val="center"/>
        <w:rPr>
          <w:rFonts w:ascii="Cochin" w:hAnsi="Cochin"/>
          <w:sz w:val="28"/>
          <w:szCs w:val="28"/>
        </w:rPr>
      </w:pPr>
      <w:r w:rsidRPr="00A438B9">
        <w:rPr>
          <w:rFonts w:ascii="Cochin" w:hAnsi="Cochin"/>
          <w:sz w:val="28"/>
          <w:szCs w:val="28"/>
        </w:rPr>
        <w:t>Préface d’</w:t>
      </w:r>
      <w:r w:rsidR="00CA3FE2" w:rsidRPr="00A438B9">
        <w:rPr>
          <w:rFonts w:ascii="Cochin" w:hAnsi="Cochin"/>
          <w:sz w:val="28"/>
          <w:szCs w:val="28"/>
        </w:rPr>
        <w:t xml:space="preserve">Éric </w:t>
      </w:r>
      <w:proofErr w:type="spellStart"/>
      <w:r w:rsidR="00CA3FE2" w:rsidRPr="00A438B9">
        <w:rPr>
          <w:rFonts w:ascii="Cochin" w:hAnsi="Cochin"/>
          <w:sz w:val="28"/>
          <w:szCs w:val="28"/>
        </w:rPr>
        <w:t>Bidot</w:t>
      </w:r>
      <w:proofErr w:type="spellEnd"/>
      <w:r w:rsidRPr="00A438B9">
        <w:rPr>
          <w:rFonts w:ascii="Cochin" w:hAnsi="Cochin"/>
          <w:sz w:val="28"/>
          <w:szCs w:val="28"/>
        </w:rPr>
        <w:t>, provincial</w:t>
      </w:r>
      <w:r w:rsidR="00FD18A7">
        <w:rPr>
          <w:rFonts w:ascii="Cochin" w:hAnsi="Cochin"/>
          <w:sz w:val="28"/>
          <w:szCs w:val="28"/>
        </w:rPr>
        <w:t xml:space="preserve"> des Capucins de </w:t>
      </w:r>
      <w:r w:rsidR="002536B2">
        <w:rPr>
          <w:rFonts w:ascii="Cochin" w:hAnsi="Cochin"/>
          <w:sz w:val="28"/>
          <w:szCs w:val="28"/>
        </w:rPr>
        <w:t>France</w:t>
      </w:r>
    </w:p>
    <w:p w14:paraId="7C553BC7" w14:textId="77777777" w:rsidR="002536B2" w:rsidRDefault="002536B2" w:rsidP="00A438B9">
      <w:pPr>
        <w:pStyle w:val="En-tte"/>
        <w:tabs>
          <w:tab w:val="clear" w:pos="4536"/>
          <w:tab w:val="clear" w:pos="9072"/>
          <w:tab w:val="left" w:pos="3386"/>
        </w:tabs>
        <w:jc w:val="center"/>
        <w:rPr>
          <w:rFonts w:ascii="Cochin" w:hAnsi="Cochin"/>
          <w:sz w:val="28"/>
          <w:szCs w:val="28"/>
        </w:rPr>
      </w:pPr>
    </w:p>
    <w:p w14:paraId="25333263" w14:textId="77777777" w:rsidR="002536B2" w:rsidRPr="00A438B9" w:rsidRDefault="002536B2" w:rsidP="00A438B9">
      <w:pPr>
        <w:pStyle w:val="En-tte"/>
        <w:tabs>
          <w:tab w:val="clear" w:pos="4536"/>
          <w:tab w:val="clear" w:pos="9072"/>
          <w:tab w:val="left" w:pos="3386"/>
        </w:tabs>
        <w:jc w:val="center"/>
        <w:rPr>
          <w:rFonts w:ascii="Cochin" w:hAnsi="Cochin"/>
          <w:sz w:val="28"/>
          <w:szCs w:val="28"/>
        </w:rPr>
      </w:pPr>
    </w:p>
    <w:p w14:paraId="4A9D6E67" w14:textId="706DC6C6" w:rsidR="002536B2" w:rsidRDefault="002536B2" w:rsidP="002536B2">
      <w:pPr>
        <w:pStyle w:val="En-tte"/>
        <w:tabs>
          <w:tab w:val="clear" w:pos="4536"/>
          <w:tab w:val="clear" w:pos="9072"/>
          <w:tab w:val="left" w:pos="3386"/>
        </w:tabs>
        <w:jc w:val="both"/>
        <w:rPr>
          <w:rFonts w:ascii="Cochin" w:hAnsi="Cochin"/>
          <w:sz w:val="27"/>
          <w:szCs w:val="27"/>
        </w:rPr>
      </w:pPr>
      <w:r>
        <w:rPr>
          <w:rFonts w:ascii="Cochin" w:hAnsi="Cochi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ED2553C" wp14:editId="47AD8630">
            <wp:simplePos x="0" y="0"/>
            <wp:positionH relativeFrom="column">
              <wp:posOffset>2193290</wp:posOffset>
            </wp:positionH>
            <wp:positionV relativeFrom="paragraph">
              <wp:posOffset>31750</wp:posOffset>
            </wp:positionV>
            <wp:extent cx="1565242" cy="2484000"/>
            <wp:effectExtent l="25400" t="25400" r="35560" b="311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pionnier couv 3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42" cy="2484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74">
        <w:rPr>
          <w:rFonts w:ascii="Cochin" w:hAnsi="Cochin"/>
          <w:noProof/>
          <w:sz w:val="27"/>
          <w:szCs w:val="27"/>
        </w:rPr>
        <w:t>Souvenez-vous, octobre 2012, le 11, Benoit XVI ouvrait solennellement par une messe célébrée sur la place Saint Pierre, l’Année de la Foi, que le Pape Fran</w:t>
      </w:r>
      <w:r>
        <w:rPr>
          <w:rFonts w:ascii="Cochin" w:hAnsi="Cochin"/>
          <w:noProof/>
          <w:sz w:val="27"/>
          <w:szCs w:val="27"/>
        </w:rPr>
        <w:t>çois clôturera l’année suivante,</w:t>
      </w:r>
      <w:r w:rsidR="00AA7A74">
        <w:rPr>
          <w:rFonts w:ascii="Cochin" w:hAnsi="Cochin"/>
          <w:noProof/>
          <w:sz w:val="27"/>
          <w:szCs w:val="27"/>
        </w:rPr>
        <w:t xml:space="preserve"> comme il lui reviendra</w:t>
      </w:r>
      <w:r>
        <w:rPr>
          <w:rFonts w:ascii="Cochin" w:hAnsi="Cochin"/>
          <w:noProof/>
          <w:sz w:val="27"/>
          <w:szCs w:val="27"/>
        </w:rPr>
        <w:t xml:space="preserve"> aussi</w:t>
      </w:r>
      <w:r w:rsidR="00AA7A74">
        <w:rPr>
          <w:rFonts w:ascii="Cochin" w:hAnsi="Cochin"/>
          <w:noProof/>
          <w:sz w:val="27"/>
          <w:szCs w:val="27"/>
        </w:rPr>
        <w:t xml:space="preserve"> d’écrire l’Exhortation</w:t>
      </w:r>
      <w:r w:rsidR="000220C2">
        <w:rPr>
          <w:rFonts w:ascii="Cochin" w:hAnsi="Cochin"/>
          <w:noProof/>
          <w:sz w:val="27"/>
          <w:szCs w:val="27"/>
        </w:rPr>
        <w:t xml:space="preserve"> </w:t>
      </w:r>
      <w:r w:rsidR="00AA7A74">
        <w:rPr>
          <w:rFonts w:ascii="Cochin" w:hAnsi="Cochin"/>
          <w:noProof/>
          <w:sz w:val="27"/>
          <w:szCs w:val="27"/>
        </w:rPr>
        <w:t>apostolique qui conclut</w:t>
      </w:r>
      <w:r w:rsidR="000220C2">
        <w:rPr>
          <w:rFonts w:ascii="Cochin" w:hAnsi="Cochin"/>
          <w:noProof/>
          <w:sz w:val="27"/>
          <w:szCs w:val="27"/>
        </w:rPr>
        <w:t xml:space="preserve"> en général les travaux du Synode des évêques. Cette année-là</w:t>
      </w:r>
      <w:r w:rsidR="00BF267F">
        <w:rPr>
          <w:rFonts w:ascii="Cochin" w:hAnsi="Cochin"/>
          <w:noProof/>
          <w:sz w:val="27"/>
          <w:szCs w:val="27"/>
        </w:rPr>
        <w:t>,</w:t>
      </w:r>
      <w:r w:rsidR="000220C2">
        <w:rPr>
          <w:rFonts w:ascii="Cochin" w:hAnsi="Cochin"/>
          <w:noProof/>
          <w:sz w:val="27"/>
          <w:szCs w:val="27"/>
        </w:rPr>
        <w:t xml:space="preserve"> il s’</w:t>
      </w:r>
      <w:r w:rsidR="00A26CD6">
        <w:rPr>
          <w:rFonts w:ascii="Cochin" w:hAnsi="Cochin"/>
          <w:noProof/>
          <w:sz w:val="27"/>
          <w:szCs w:val="27"/>
        </w:rPr>
        <w:t>agi</w:t>
      </w:r>
      <w:r w:rsidR="00FD18A7">
        <w:rPr>
          <w:rFonts w:ascii="Cochin" w:hAnsi="Cochin"/>
          <w:noProof/>
          <w:sz w:val="27"/>
          <w:szCs w:val="27"/>
        </w:rPr>
        <w:t>ssai</w:t>
      </w:r>
      <w:r w:rsidR="00A26CD6">
        <w:rPr>
          <w:rFonts w:ascii="Cochin" w:hAnsi="Cochin"/>
          <w:noProof/>
          <w:sz w:val="27"/>
          <w:szCs w:val="27"/>
        </w:rPr>
        <w:t>t du Synode sur la nouvelle é</w:t>
      </w:r>
      <w:r w:rsidR="000220C2">
        <w:rPr>
          <w:rFonts w:ascii="Cochin" w:hAnsi="Cochin"/>
          <w:noProof/>
          <w:sz w:val="27"/>
          <w:szCs w:val="27"/>
        </w:rPr>
        <w:t xml:space="preserve">vangélisation pour la transmission de la foi chrétienne, et l’exhortation papale, c’est </w:t>
      </w:r>
      <w:r w:rsidR="000220C2">
        <w:rPr>
          <w:rFonts w:ascii="Cochin" w:hAnsi="Cochin"/>
          <w:i/>
          <w:noProof/>
          <w:sz w:val="27"/>
          <w:szCs w:val="27"/>
        </w:rPr>
        <w:t xml:space="preserve">Evangelii gaudium, </w:t>
      </w:r>
      <w:r w:rsidR="000220C2" w:rsidRPr="00FD18A7">
        <w:rPr>
          <w:rFonts w:ascii="Cochin" w:hAnsi="Cochin"/>
          <w:noProof/>
          <w:sz w:val="27"/>
          <w:szCs w:val="27"/>
        </w:rPr>
        <w:t>« la joie</w:t>
      </w:r>
      <w:r w:rsidR="000220C2">
        <w:rPr>
          <w:rFonts w:ascii="Cochin" w:hAnsi="Cochin"/>
          <w:i/>
          <w:noProof/>
          <w:sz w:val="27"/>
          <w:szCs w:val="27"/>
        </w:rPr>
        <w:t xml:space="preserve"> </w:t>
      </w:r>
      <w:r w:rsidR="000220C2" w:rsidRPr="00FD18A7">
        <w:rPr>
          <w:rFonts w:ascii="Cochin" w:hAnsi="Cochin"/>
          <w:noProof/>
          <w:sz w:val="27"/>
          <w:szCs w:val="27"/>
        </w:rPr>
        <w:t>de l’Évangile </w:t>
      </w:r>
      <w:r w:rsidR="000220C2">
        <w:rPr>
          <w:rFonts w:ascii="Cochin" w:hAnsi="Cochin"/>
          <w:i/>
          <w:noProof/>
          <w:sz w:val="27"/>
          <w:szCs w:val="27"/>
        </w:rPr>
        <w:t>»</w:t>
      </w:r>
      <w:r w:rsidR="005213D3">
        <w:rPr>
          <w:rFonts w:ascii="Cochin" w:hAnsi="Cochin"/>
          <w:i/>
          <w:noProof/>
          <w:sz w:val="27"/>
          <w:szCs w:val="27"/>
        </w:rPr>
        <w:t xml:space="preserve">. </w:t>
      </w:r>
    </w:p>
    <w:p w14:paraId="5F426275" w14:textId="524EAFA0" w:rsidR="00631A3C" w:rsidRPr="005D7BB3" w:rsidRDefault="002536B2" w:rsidP="00A438B9">
      <w:pPr>
        <w:spacing w:after="100"/>
        <w:ind w:right="-8"/>
        <w:jc w:val="both"/>
        <w:rPr>
          <w:rFonts w:ascii="Cochin" w:hAnsi="Cochin"/>
          <w:i/>
          <w:sz w:val="27"/>
          <w:szCs w:val="27"/>
        </w:rPr>
      </w:pPr>
      <w:r>
        <w:rPr>
          <w:rFonts w:ascii="Cochin" w:hAnsi="Cochin"/>
          <w:noProof/>
          <w:sz w:val="27"/>
          <w:szCs w:val="27"/>
        </w:rPr>
        <w:t>Les travaux synodaux pour « </w:t>
      </w:r>
      <w:r w:rsidR="00BF267F">
        <w:rPr>
          <w:rFonts w:ascii="Cochin" w:hAnsi="Cochin"/>
          <w:noProof/>
          <w:sz w:val="27"/>
          <w:szCs w:val="27"/>
        </w:rPr>
        <w:t>la</w:t>
      </w:r>
      <w:r w:rsidR="00A26CD6">
        <w:rPr>
          <w:rFonts w:ascii="Cochin" w:hAnsi="Cochin"/>
          <w:noProof/>
          <w:sz w:val="27"/>
          <w:szCs w:val="27"/>
        </w:rPr>
        <w:t xml:space="preserve"> nouvelle é</w:t>
      </w:r>
      <w:r w:rsidR="005213D3" w:rsidRPr="005213D3">
        <w:rPr>
          <w:rFonts w:ascii="Cochin" w:hAnsi="Cochin"/>
          <w:noProof/>
          <w:sz w:val="27"/>
          <w:szCs w:val="27"/>
        </w:rPr>
        <w:t>vangélisa</w:t>
      </w:r>
      <w:r>
        <w:rPr>
          <w:rFonts w:ascii="Cochin" w:hAnsi="Cochin"/>
          <w:noProof/>
          <w:sz w:val="27"/>
          <w:szCs w:val="27"/>
        </w:rPr>
        <w:t xml:space="preserve">- </w:t>
      </w:r>
      <w:r w:rsidR="005213D3" w:rsidRPr="005213D3">
        <w:rPr>
          <w:rFonts w:ascii="Cochin" w:hAnsi="Cochin"/>
          <w:noProof/>
          <w:sz w:val="27"/>
          <w:szCs w:val="27"/>
        </w:rPr>
        <w:t>tion</w:t>
      </w:r>
      <w:r>
        <w:rPr>
          <w:rFonts w:ascii="Cochin" w:hAnsi="Cochin"/>
          <w:noProof/>
          <w:sz w:val="27"/>
          <w:szCs w:val="27"/>
        </w:rPr>
        <w:t> »</w:t>
      </w:r>
      <w:r w:rsidR="005213D3">
        <w:rPr>
          <w:rFonts w:ascii="Cochin" w:hAnsi="Cochin"/>
          <w:noProof/>
          <w:sz w:val="27"/>
          <w:szCs w:val="27"/>
        </w:rPr>
        <w:t>, un</w:t>
      </w:r>
      <w:r w:rsidR="00BF267F">
        <w:rPr>
          <w:rFonts w:ascii="Cochin" w:hAnsi="Cochin"/>
          <w:noProof/>
          <w:sz w:val="27"/>
          <w:szCs w:val="27"/>
        </w:rPr>
        <w:t xml:space="preserve"> terme</w:t>
      </w:r>
      <w:r w:rsidR="005213D3">
        <w:rPr>
          <w:rFonts w:ascii="Cochin" w:hAnsi="Cochin"/>
          <w:noProof/>
          <w:sz w:val="27"/>
          <w:szCs w:val="27"/>
        </w:rPr>
        <w:t xml:space="preserve"> e</w:t>
      </w:r>
      <w:r w:rsidR="00BF267F">
        <w:rPr>
          <w:rFonts w:ascii="Cochin" w:hAnsi="Cochin"/>
          <w:noProof/>
          <w:sz w:val="27"/>
          <w:szCs w:val="27"/>
        </w:rPr>
        <w:t>t un thème</w:t>
      </w:r>
      <w:r w:rsidR="00FD18A7">
        <w:rPr>
          <w:rFonts w:ascii="Cochin" w:hAnsi="Cochin"/>
          <w:noProof/>
          <w:sz w:val="27"/>
          <w:szCs w:val="27"/>
        </w:rPr>
        <w:t xml:space="preserve"> qui sont</w:t>
      </w:r>
      <w:r w:rsidR="00BF267F">
        <w:rPr>
          <w:rFonts w:ascii="Cochin" w:hAnsi="Cochin"/>
          <w:noProof/>
          <w:sz w:val="27"/>
          <w:szCs w:val="27"/>
        </w:rPr>
        <w:t xml:space="preserve"> très présents dans son </w:t>
      </w:r>
      <w:r w:rsidR="005213D3">
        <w:rPr>
          <w:rFonts w:ascii="Cochin" w:hAnsi="Cochin"/>
          <w:noProof/>
          <w:sz w:val="27"/>
          <w:szCs w:val="27"/>
        </w:rPr>
        <w:t>homélie du 11</w:t>
      </w:r>
      <w:r w:rsidR="000220C2">
        <w:rPr>
          <w:rFonts w:ascii="Cochin" w:hAnsi="Cochin"/>
          <w:noProof/>
          <w:sz w:val="27"/>
          <w:szCs w:val="27"/>
        </w:rPr>
        <w:t xml:space="preserve"> </w:t>
      </w:r>
      <w:r w:rsidR="005213D3">
        <w:rPr>
          <w:rFonts w:ascii="Cochin" w:hAnsi="Cochin"/>
          <w:noProof/>
          <w:sz w:val="27"/>
          <w:szCs w:val="27"/>
        </w:rPr>
        <w:t>octobre, sont remis à Benoît XVI</w:t>
      </w:r>
      <w:r w:rsidR="00BF267F">
        <w:rPr>
          <w:rFonts w:ascii="Cochin" w:hAnsi="Cochin"/>
          <w:noProof/>
          <w:sz w:val="27"/>
          <w:szCs w:val="27"/>
        </w:rPr>
        <w:t xml:space="preserve"> quelques jours plus tard</w:t>
      </w:r>
      <w:r w:rsidR="005213D3">
        <w:rPr>
          <w:rFonts w:ascii="Cochin" w:hAnsi="Cochin"/>
          <w:noProof/>
          <w:sz w:val="27"/>
          <w:szCs w:val="27"/>
        </w:rPr>
        <w:t xml:space="preserve">, </w:t>
      </w:r>
      <w:r w:rsidR="00BF267F">
        <w:rPr>
          <w:rFonts w:ascii="Cochin" w:hAnsi="Cochin"/>
          <w:noProof/>
          <w:sz w:val="27"/>
          <w:szCs w:val="27"/>
        </w:rPr>
        <w:t xml:space="preserve">le 27 octobre </w:t>
      </w:r>
      <w:r w:rsidR="005213D3">
        <w:rPr>
          <w:rFonts w:ascii="Cochin" w:hAnsi="Cochin"/>
          <w:noProof/>
          <w:sz w:val="27"/>
          <w:szCs w:val="27"/>
        </w:rPr>
        <w:t xml:space="preserve">sous la forme de 58 </w:t>
      </w:r>
      <w:r w:rsidR="00790857">
        <w:rPr>
          <w:rFonts w:ascii="Cochin" w:hAnsi="Cochin"/>
          <w:noProof/>
          <w:sz w:val="27"/>
          <w:szCs w:val="27"/>
        </w:rPr>
        <w:t>proposition</w:t>
      </w:r>
      <w:r w:rsidR="00BF267F">
        <w:rPr>
          <w:rFonts w:ascii="Cochin" w:hAnsi="Cochin"/>
          <w:noProof/>
          <w:sz w:val="27"/>
          <w:szCs w:val="27"/>
        </w:rPr>
        <w:t xml:space="preserve">s. </w:t>
      </w:r>
      <w:r w:rsidR="001B7DF6">
        <w:rPr>
          <w:rFonts w:ascii="Cochin" w:hAnsi="Cochin"/>
          <w:noProof/>
          <w:sz w:val="27"/>
          <w:szCs w:val="27"/>
        </w:rPr>
        <w:t>Y sont préc</w:t>
      </w:r>
      <w:r w:rsidR="00610E61">
        <w:rPr>
          <w:rFonts w:ascii="Cochin" w:hAnsi="Cochin"/>
          <w:noProof/>
          <w:sz w:val="27"/>
          <w:szCs w:val="27"/>
        </w:rPr>
        <w:t>isé</w:t>
      </w:r>
      <w:r w:rsidR="00A26CD6">
        <w:rPr>
          <w:rFonts w:ascii="Cochin" w:hAnsi="Cochin"/>
          <w:noProof/>
          <w:sz w:val="27"/>
          <w:szCs w:val="27"/>
        </w:rPr>
        <w:t>s la nature de la nouvelle é</w:t>
      </w:r>
      <w:r w:rsidR="001B7DF6">
        <w:rPr>
          <w:rFonts w:ascii="Cochin" w:hAnsi="Cochin"/>
          <w:noProof/>
          <w:sz w:val="27"/>
          <w:szCs w:val="27"/>
        </w:rPr>
        <w:t>vangélisation, son contexte, les réponses qu’elle apporte, et qui elle concerne.</w:t>
      </w:r>
    </w:p>
    <w:p w14:paraId="25239810" w14:textId="2813DB72" w:rsidR="00A438B9" w:rsidRPr="00A438B9" w:rsidRDefault="00A438B9" w:rsidP="00A438B9">
      <w:pPr>
        <w:tabs>
          <w:tab w:val="left" w:pos="8931"/>
        </w:tabs>
        <w:spacing w:before="100" w:after="100"/>
        <w:ind w:right="-6"/>
        <w:jc w:val="both"/>
        <w:rPr>
          <w:rFonts w:ascii="Cochin" w:hAnsi="Cochin"/>
          <w:b/>
          <w:i/>
          <w:sz w:val="27"/>
          <w:szCs w:val="27"/>
        </w:rPr>
      </w:pPr>
      <w:r>
        <w:rPr>
          <w:rFonts w:ascii="Cochin" w:hAnsi="Cochin"/>
          <w:b/>
          <w:i/>
          <w:sz w:val="27"/>
          <w:szCs w:val="27"/>
        </w:rPr>
        <w:t>L’intégrale des 58 propositi</w:t>
      </w:r>
      <w:r w:rsidR="00221445">
        <w:rPr>
          <w:rFonts w:ascii="Cochin" w:hAnsi="Cochin"/>
          <w:b/>
          <w:i/>
          <w:sz w:val="27"/>
          <w:szCs w:val="27"/>
        </w:rPr>
        <w:t>ons du Synode têtes de</w:t>
      </w:r>
      <w:r w:rsidR="00FD18A7">
        <w:rPr>
          <w:rFonts w:ascii="Cochin" w:hAnsi="Cochin"/>
          <w:b/>
          <w:i/>
          <w:sz w:val="27"/>
          <w:szCs w:val="27"/>
        </w:rPr>
        <w:t>s</w:t>
      </w:r>
      <w:r w:rsidR="00221445">
        <w:rPr>
          <w:rFonts w:ascii="Cochin" w:hAnsi="Cochin"/>
          <w:b/>
          <w:i/>
          <w:sz w:val="27"/>
          <w:szCs w:val="27"/>
        </w:rPr>
        <w:t xml:space="preserve"> chapitre</w:t>
      </w:r>
      <w:r w:rsidR="00FD18A7">
        <w:rPr>
          <w:rFonts w:ascii="Cochin" w:hAnsi="Cochin"/>
          <w:b/>
          <w:i/>
          <w:sz w:val="27"/>
          <w:szCs w:val="27"/>
        </w:rPr>
        <w:t>s</w:t>
      </w:r>
    </w:p>
    <w:p w14:paraId="4141E5C0" w14:textId="7A461A7B" w:rsidR="00BF267F" w:rsidRDefault="00FD18A7" w:rsidP="00A438B9">
      <w:pPr>
        <w:tabs>
          <w:tab w:val="left" w:pos="8931"/>
        </w:tabs>
        <w:spacing w:before="100" w:after="100"/>
        <w:ind w:right="-6"/>
        <w:jc w:val="both"/>
        <w:rPr>
          <w:rFonts w:ascii="Cochin" w:hAnsi="Cochin"/>
          <w:sz w:val="27"/>
          <w:szCs w:val="27"/>
        </w:rPr>
      </w:pPr>
      <w:r>
        <w:rPr>
          <w:rFonts w:ascii="Cochin" w:hAnsi="Cochin"/>
          <w:sz w:val="27"/>
          <w:szCs w:val="27"/>
        </w:rPr>
        <w:t>Ce sont ces 58 proposit</w:t>
      </w:r>
      <w:r w:rsidR="005213D3">
        <w:rPr>
          <w:rFonts w:ascii="Cochin" w:hAnsi="Cochin"/>
          <w:sz w:val="27"/>
          <w:szCs w:val="27"/>
        </w:rPr>
        <w:t xml:space="preserve">ions, </w:t>
      </w:r>
      <w:r w:rsidR="00610E61">
        <w:rPr>
          <w:rFonts w:ascii="Cochin" w:hAnsi="Cochin"/>
          <w:sz w:val="27"/>
          <w:szCs w:val="27"/>
        </w:rPr>
        <w:t>qu</w:t>
      </w:r>
      <w:r w:rsidR="00790857">
        <w:rPr>
          <w:rFonts w:ascii="Cochin" w:hAnsi="Cochin"/>
          <w:sz w:val="27"/>
          <w:szCs w:val="27"/>
        </w:rPr>
        <w:t>’on trouvera</w:t>
      </w:r>
      <w:r w:rsidR="005213D3">
        <w:rPr>
          <w:rFonts w:ascii="Cochin" w:hAnsi="Cochin"/>
          <w:sz w:val="27"/>
          <w:szCs w:val="27"/>
        </w:rPr>
        <w:t xml:space="preserve"> dans leur intégralité, qui forment les </w:t>
      </w:r>
      <w:r w:rsidR="00BF267F">
        <w:rPr>
          <w:rFonts w:ascii="Cochin" w:hAnsi="Cochin"/>
          <w:sz w:val="27"/>
          <w:szCs w:val="27"/>
        </w:rPr>
        <w:t>têtes de</w:t>
      </w:r>
      <w:r>
        <w:rPr>
          <w:rFonts w:ascii="Cochin" w:hAnsi="Cochin"/>
          <w:sz w:val="27"/>
          <w:szCs w:val="27"/>
        </w:rPr>
        <w:t>s</w:t>
      </w:r>
      <w:r w:rsidR="00BF267F">
        <w:rPr>
          <w:rFonts w:ascii="Cochin" w:hAnsi="Cochin"/>
          <w:sz w:val="27"/>
          <w:szCs w:val="27"/>
        </w:rPr>
        <w:t xml:space="preserve"> chapitre</w:t>
      </w:r>
      <w:r>
        <w:rPr>
          <w:rFonts w:ascii="Cochin" w:hAnsi="Cochin"/>
          <w:sz w:val="27"/>
          <w:szCs w:val="27"/>
        </w:rPr>
        <w:t>s</w:t>
      </w:r>
      <w:r w:rsidR="00BF267F">
        <w:rPr>
          <w:rFonts w:ascii="Cochin" w:hAnsi="Cochin"/>
          <w:sz w:val="27"/>
          <w:szCs w:val="27"/>
        </w:rPr>
        <w:t xml:space="preserve"> de ce livre. Elles sont</w:t>
      </w:r>
      <w:r w:rsidR="005213D3">
        <w:rPr>
          <w:rFonts w:ascii="Cochin" w:hAnsi="Cochin"/>
          <w:sz w:val="27"/>
          <w:szCs w:val="27"/>
        </w:rPr>
        <w:t xml:space="preserve"> commentées</w:t>
      </w:r>
      <w:r>
        <w:rPr>
          <w:rFonts w:ascii="Cochin" w:hAnsi="Cochin"/>
          <w:sz w:val="27"/>
          <w:szCs w:val="27"/>
        </w:rPr>
        <w:t xml:space="preserve"> avant l’heure ou</w:t>
      </w:r>
      <w:r w:rsidR="001B7DF6">
        <w:rPr>
          <w:rFonts w:ascii="Cochin" w:hAnsi="Cochin"/>
          <w:sz w:val="27"/>
          <w:szCs w:val="27"/>
        </w:rPr>
        <w:t xml:space="preserve"> illustrées par le P. Marie-Antoine</w:t>
      </w:r>
      <w:r w:rsidR="00BF267F">
        <w:rPr>
          <w:rFonts w:ascii="Cochin" w:hAnsi="Cochin"/>
          <w:sz w:val="27"/>
          <w:szCs w:val="27"/>
        </w:rPr>
        <w:t xml:space="preserve">, sa vie, ses </w:t>
      </w:r>
      <w:r w:rsidR="001B7DF6">
        <w:rPr>
          <w:rFonts w:ascii="Cochin" w:hAnsi="Cochin"/>
          <w:sz w:val="27"/>
          <w:szCs w:val="27"/>
        </w:rPr>
        <w:t>cinquante ans de missions</w:t>
      </w:r>
      <w:r w:rsidR="00BF267F">
        <w:rPr>
          <w:rFonts w:ascii="Cochin" w:hAnsi="Cochin"/>
          <w:sz w:val="27"/>
          <w:szCs w:val="27"/>
        </w:rPr>
        <w:t>, ses écrits</w:t>
      </w:r>
      <w:r w:rsidR="00610E61">
        <w:rPr>
          <w:rFonts w:ascii="Cochin" w:hAnsi="Cochin"/>
          <w:sz w:val="27"/>
          <w:szCs w:val="27"/>
        </w:rPr>
        <w:t>, qui constituent comme des clefs d’application concrètes des préconisations du Synode</w:t>
      </w:r>
      <w:r w:rsidR="001B7DF6">
        <w:rPr>
          <w:rFonts w:ascii="Cochin" w:hAnsi="Cochin"/>
          <w:sz w:val="27"/>
          <w:szCs w:val="27"/>
        </w:rPr>
        <w:t>. La confrontation, à un siècle et demi d’intervalle, se révèle étonnante. Étonnante, quelque chose comme l’âme de l’Église et de la foi</w:t>
      </w:r>
      <w:r w:rsidR="00BF267F">
        <w:rPr>
          <w:rFonts w:ascii="Cochin" w:hAnsi="Cochin"/>
          <w:sz w:val="27"/>
          <w:szCs w:val="27"/>
        </w:rPr>
        <w:t xml:space="preserve"> qui se </w:t>
      </w:r>
      <w:r w:rsidR="00221445">
        <w:rPr>
          <w:rFonts w:ascii="Cochin" w:hAnsi="Cochin"/>
          <w:sz w:val="27"/>
          <w:szCs w:val="27"/>
        </w:rPr>
        <w:t>découvr</w:t>
      </w:r>
      <w:r w:rsidR="00BF267F">
        <w:rPr>
          <w:rFonts w:ascii="Cochin" w:hAnsi="Cochin"/>
          <w:sz w:val="27"/>
          <w:szCs w:val="27"/>
        </w:rPr>
        <w:t>e au fil des pages, toujours vivante, obstinée, quels que soient</w:t>
      </w:r>
      <w:r w:rsidR="005511EC">
        <w:rPr>
          <w:rFonts w:ascii="Cochin" w:hAnsi="Cochin"/>
          <w:sz w:val="27"/>
          <w:szCs w:val="27"/>
        </w:rPr>
        <w:t>, sans rien perdre de leur importance,</w:t>
      </w:r>
      <w:r w:rsidR="00BF267F">
        <w:rPr>
          <w:rFonts w:ascii="Cochin" w:hAnsi="Cochin"/>
          <w:sz w:val="27"/>
          <w:szCs w:val="27"/>
        </w:rPr>
        <w:t xml:space="preserve"> les  humeurs des hommes, leurs modes, leurs vicissitudes, leurs évolutions, leurs progrès.</w:t>
      </w:r>
    </w:p>
    <w:p w14:paraId="10C81B5E" w14:textId="183022EF" w:rsidR="00631A3C" w:rsidRPr="005D7BB3" w:rsidRDefault="00BF267F" w:rsidP="00BF267F">
      <w:pPr>
        <w:tabs>
          <w:tab w:val="left" w:pos="8931"/>
        </w:tabs>
        <w:spacing w:after="100"/>
        <w:ind w:right="136"/>
        <w:contextualSpacing/>
        <w:jc w:val="both"/>
        <w:rPr>
          <w:rFonts w:ascii="Cochin" w:hAnsi="Cochin"/>
          <w:sz w:val="27"/>
          <w:szCs w:val="27"/>
        </w:rPr>
      </w:pPr>
      <w:r>
        <w:rPr>
          <w:rFonts w:ascii="Cochin" w:hAnsi="Cochin"/>
          <w:sz w:val="27"/>
          <w:szCs w:val="27"/>
        </w:rPr>
        <w:t>Et l’âme de l’Église et de notre foi nous dit, avec les mots du P. Marie-Antoine :</w:t>
      </w:r>
      <w:r w:rsidR="001B7DF6">
        <w:rPr>
          <w:rFonts w:ascii="Cochin" w:hAnsi="Cochin"/>
          <w:sz w:val="27"/>
          <w:szCs w:val="27"/>
        </w:rPr>
        <w:t xml:space="preserve"> </w:t>
      </w:r>
    </w:p>
    <w:p w14:paraId="049B6F26" w14:textId="2111AAF8" w:rsidR="005511EC" w:rsidRPr="002C067A" w:rsidRDefault="00BF267F" w:rsidP="002C067A">
      <w:pPr>
        <w:spacing w:after="100"/>
        <w:ind w:right="-8"/>
        <w:jc w:val="both"/>
        <w:rPr>
          <w:rFonts w:ascii="Palatino Linotype" w:hAnsi="Palatino Linotype"/>
          <w:i/>
          <w:color w:val="000000"/>
        </w:rPr>
      </w:pPr>
      <w:r w:rsidRPr="00582781">
        <w:rPr>
          <w:rFonts w:ascii="Palatino Linotype" w:hAnsi="Palatino Linotype"/>
          <w:i/>
          <w:color w:val="000000"/>
        </w:rPr>
        <w:t>« À l'égard du prochain, nous devons d'abord nous arrêter à ce qui nous est commun : nos origines, nos misères, nos ressources</w:t>
      </w:r>
      <w:r>
        <w:rPr>
          <w:rFonts w:ascii="Palatino Linotype" w:hAnsi="Palatino Linotype"/>
          <w:i/>
          <w:color w:val="000000"/>
        </w:rPr>
        <w:t xml:space="preserve"> spirituelles, notre destinée. </w:t>
      </w:r>
      <w:r w:rsidRPr="00582781">
        <w:rPr>
          <w:rFonts w:ascii="Palatino Linotype" w:hAnsi="Palatino Linotype"/>
          <w:i/>
          <w:color w:val="000000"/>
        </w:rPr>
        <w:t>C'est tout cela que le Sauveur a renfermé dans ce mot : Notre Père. Nous sommes les enfants du même Père, les rachetés du même Sauveur. Dans le Christ nous ne formons qu'un seul corps, membres chacun les uns des autres,</w:t>
      </w:r>
      <w:r w:rsidRPr="00582781">
        <w:rPr>
          <w:rFonts w:ascii="Palatino Linotype" w:hAnsi="Palatino Linotype"/>
          <w:i/>
        </w:rPr>
        <w:t xml:space="preserve"> pour unir tout à Dieu, pour porter Dieu dans l’humanité et l’humanité en Dieu. »</w:t>
      </w:r>
      <w:r w:rsidR="00B24B03">
        <w:rPr>
          <w:rFonts w:ascii="Palatino Linotype" w:hAnsi="Palatino Linotype"/>
          <w:i/>
        </w:rPr>
        <w:t xml:space="preserve"> </w:t>
      </w:r>
      <w:r w:rsidR="00B24B03">
        <w:rPr>
          <w:rFonts w:ascii="Palatino Linotype" w:hAnsi="Palatino Linotype"/>
        </w:rPr>
        <w:t xml:space="preserve">Les Pères synodaux ne disent pas autre chose </w:t>
      </w:r>
      <w:r w:rsidR="00221445">
        <w:rPr>
          <w:rFonts w:ascii="Palatino Linotype" w:hAnsi="Palatino Linotype"/>
        </w:rPr>
        <w:t>et</w:t>
      </w:r>
      <w:r w:rsidR="00B24B03">
        <w:rPr>
          <w:rFonts w:ascii="Palatino Linotype" w:hAnsi="Palatino Linotype"/>
        </w:rPr>
        <w:t xml:space="preserve"> ils le disent avec la même force. Les exemples, que vous découvrirez, se multiplient à l’infini.</w:t>
      </w:r>
      <w:r w:rsidRPr="00582781">
        <w:rPr>
          <w:rFonts w:ascii="Palatino Linotype" w:hAnsi="Palatino Linotype"/>
          <w:i/>
        </w:rPr>
        <w:t xml:space="preserve"> </w:t>
      </w:r>
    </w:p>
    <w:p w14:paraId="7D05423D" w14:textId="77777777" w:rsidR="00221445" w:rsidRPr="003D596F" w:rsidRDefault="00221445" w:rsidP="00221445">
      <w:pPr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  <w:r w:rsidRPr="003D596F">
        <w:rPr>
          <w:rFonts w:ascii="Century Gothic" w:eastAsia="Arial Unicode MS" w:hAnsi="Century Gothic" w:cs="Arial"/>
          <w:b/>
          <w:color w:val="996633"/>
          <w:sz w:val="18"/>
          <w:szCs w:val="18"/>
        </w:rPr>
        <w:t>APMA</w:t>
      </w:r>
    </w:p>
    <w:p w14:paraId="4DCB1538" w14:textId="77777777" w:rsidR="00221445" w:rsidRPr="003D596F" w:rsidRDefault="00221445" w:rsidP="00221445">
      <w:pPr>
        <w:tabs>
          <w:tab w:val="left" w:pos="1968"/>
          <w:tab w:val="center" w:pos="5528"/>
          <w:tab w:val="left" w:pos="5664"/>
          <w:tab w:val="left" w:pos="6372"/>
          <w:tab w:val="left" w:pos="7080"/>
          <w:tab w:val="left" w:pos="7788"/>
          <w:tab w:val="left" w:pos="8739"/>
        </w:tabs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  <w:r w:rsidRPr="003D596F">
        <w:rPr>
          <w:rFonts w:ascii="Century Gothic" w:eastAsia="Arial Unicode MS" w:hAnsi="Century Gothic" w:cs="Arial"/>
          <w:b/>
          <w:color w:val="996633"/>
          <w:sz w:val="18"/>
          <w:szCs w:val="18"/>
        </w:rPr>
        <w:t>Association du Père Marie-Antoine, le Saint de Toulouse</w:t>
      </w:r>
    </w:p>
    <w:p w14:paraId="02F9F750" w14:textId="77777777" w:rsidR="00221445" w:rsidRPr="003D596F" w:rsidRDefault="00221445" w:rsidP="00221445">
      <w:pPr>
        <w:tabs>
          <w:tab w:val="left" w:pos="846"/>
          <w:tab w:val="left" w:pos="2056"/>
          <w:tab w:val="left" w:pos="2572"/>
          <w:tab w:val="center" w:pos="5528"/>
        </w:tabs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  <w:r w:rsidRPr="003D596F">
        <w:rPr>
          <w:rFonts w:ascii="Century Gothic" w:eastAsia="Arial Unicode MS" w:hAnsi="Century Gothic" w:cs="Arial"/>
          <w:b/>
          <w:color w:val="996633"/>
          <w:sz w:val="18"/>
          <w:szCs w:val="18"/>
        </w:rPr>
        <w:t>25 rue de la Concorde 31000 Toulouse</w:t>
      </w:r>
    </w:p>
    <w:p w14:paraId="4A91761A" w14:textId="77777777" w:rsidR="00221445" w:rsidRPr="002577AA" w:rsidRDefault="00221445" w:rsidP="00221445">
      <w:pPr>
        <w:tabs>
          <w:tab w:val="left" w:pos="1693"/>
          <w:tab w:val="left" w:pos="1938"/>
          <w:tab w:val="center" w:pos="5528"/>
          <w:tab w:val="left" w:pos="5664"/>
          <w:tab w:val="left" w:pos="6372"/>
          <w:tab w:val="left" w:pos="7080"/>
          <w:tab w:val="left" w:pos="8283"/>
        </w:tabs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  <w:r w:rsidRPr="003D596F">
        <w:rPr>
          <w:rFonts w:ascii="Century Gothic" w:eastAsia="Arial Unicode MS" w:hAnsi="Century Gothic" w:cs="Arial"/>
          <w:b/>
          <w:color w:val="996633"/>
          <w:sz w:val="18"/>
          <w:szCs w:val="18"/>
        </w:rPr>
        <w:t>Tél. 05 61 62 65 81,</w:t>
      </w:r>
      <w:r>
        <w:rPr>
          <w:rFonts w:ascii="Century Gothic" w:eastAsia="Arial Unicode MS" w:hAnsi="Century Gothic" w:cs="Arial"/>
          <w:b/>
          <w:color w:val="996633"/>
          <w:sz w:val="18"/>
          <w:szCs w:val="18"/>
        </w:rPr>
        <w:tab/>
      </w:r>
      <w:proofErr w:type="spellStart"/>
      <w:r w:rsidRPr="003D596F">
        <w:rPr>
          <w:rFonts w:ascii="Century Gothic" w:eastAsia="Arial Unicode MS" w:hAnsi="Century Gothic" w:cs="Arial"/>
          <w:b/>
          <w:color w:val="996633"/>
          <w:sz w:val="18"/>
          <w:szCs w:val="18"/>
        </w:rPr>
        <w:t>E.mail</w:t>
      </w:r>
      <w:proofErr w:type="spellEnd"/>
      <w:r w:rsidRPr="003D596F">
        <w:rPr>
          <w:rFonts w:ascii="Century Gothic" w:eastAsia="Arial Unicode MS" w:hAnsi="Century Gothic" w:cs="Arial"/>
          <w:b/>
          <w:color w:val="996633"/>
          <w:sz w:val="18"/>
          <w:szCs w:val="18"/>
        </w:rPr>
        <w:t xml:space="preserve"> : </w:t>
      </w:r>
      <w:r>
        <w:rPr>
          <w:rFonts w:ascii="Century Gothic" w:eastAsia="Arial Unicode MS" w:hAnsi="Century Gothic" w:cs="Arial"/>
          <w:b/>
          <w:color w:val="996633"/>
          <w:sz w:val="18"/>
          <w:szCs w:val="18"/>
        </w:rPr>
        <w:t>apma1@orange.fr</w:t>
      </w:r>
    </w:p>
    <w:p w14:paraId="142DFB10" w14:textId="7BCC10E5" w:rsidR="005511EC" w:rsidRPr="005511EC" w:rsidRDefault="005511EC" w:rsidP="00631A3C">
      <w:pPr>
        <w:tabs>
          <w:tab w:val="left" w:pos="8931"/>
        </w:tabs>
        <w:spacing w:after="100"/>
        <w:ind w:right="135"/>
        <w:jc w:val="both"/>
        <w:rPr>
          <w:rFonts w:ascii="Cochin" w:eastAsia="ＭＳ 明朝" w:hAnsi="Cochin"/>
          <w:b/>
          <w:i/>
          <w:sz w:val="27"/>
          <w:szCs w:val="27"/>
        </w:rPr>
      </w:pPr>
      <w:r>
        <w:rPr>
          <w:rFonts w:ascii="Cochin" w:eastAsia="ＭＳ 明朝" w:hAnsi="Cochin"/>
          <w:b/>
          <w:i/>
          <w:sz w:val="27"/>
          <w:szCs w:val="27"/>
        </w:rPr>
        <w:lastRenderedPageBreak/>
        <w:t xml:space="preserve">La nouvelle </w:t>
      </w:r>
      <w:r w:rsidR="00A26CD6">
        <w:rPr>
          <w:rFonts w:ascii="Cochin" w:eastAsia="ＭＳ 明朝" w:hAnsi="Cochin"/>
          <w:b/>
          <w:i/>
          <w:sz w:val="27"/>
          <w:szCs w:val="27"/>
        </w:rPr>
        <w:t>é</w:t>
      </w:r>
      <w:r>
        <w:rPr>
          <w:rFonts w:ascii="Cochin" w:eastAsia="ＭＳ 明朝" w:hAnsi="Cochin"/>
          <w:b/>
          <w:i/>
          <w:sz w:val="27"/>
          <w:szCs w:val="27"/>
        </w:rPr>
        <w:t>vangélisation s’adresse à tout le peuple de Dieu</w:t>
      </w:r>
    </w:p>
    <w:p w14:paraId="61514F4F" w14:textId="5100D4AC" w:rsidR="00823FEF" w:rsidRDefault="00B24B03" w:rsidP="00631A3C">
      <w:pPr>
        <w:tabs>
          <w:tab w:val="left" w:pos="8931"/>
        </w:tabs>
        <w:spacing w:after="100"/>
        <w:ind w:right="135"/>
        <w:jc w:val="both"/>
        <w:rPr>
          <w:rFonts w:ascii="Palatino Linotype" w:hAnsi="Palatino Linotype"/>
        </w:rPr>
      </w:pPr>
      <w:r>
        <w:rPr>
          <w:rFonts w:ascii="Cochin" w:eastAsia="ＭＳ 明朝" w:hAnsi="Cochin"/>
          <w:sz w:val="27"/>
          <w:szCs w:val="27"/>
        </w:rPr>
        <w:t xml:space="preserve">Vous constaterez que ce livre a été conçu aussi bien </w:t>
      </w:r>
      <w:r w:rsidRPr="00EC3C12">
        <w:rPr>
          <w:rFonts w:ascii="Palatino Linotype" w:hAnsi="Palatino Linotype"/>
        </w:rPr>
        <w:t>pour une lecture attrayante et continue, que comme un outil à consulter</w:t>
      </w:r>
      <w:r w:rsidR="00E03B54">
        <w:rPr>
          <w:rFonts w:ascii="Palatino Linotype" w:hAnsi="Palatino Linotype"/>
        </w:rPr>
        <w:t xml:space="preserve">, chaque texte </w:t>
      </w:r>
      <w:r w:rsidR="00FD18A7">
        <w:rPr>
          <w:rFonts w:ascii="Palatino Linotype" w:hAnsi="Palatino Linotype"/>
        </w:rPr>
        <w:t>présenté</w:t>
      </w:r>
      <w:r w:rsidR="00221445">
        <w:rPr>
          <w:rFonts w:ascii="Palatino Linotype" w:hAnsi="Palatino Linotype"/>
        </w:rPr>
        <w:t xml:space="preserve"> avec</w:t>
      </w:r>
      <w:r w:rsidR="00E03B54">
        <w:rPr>
          <w:rFonts w:ascii="Palatino Linotype" w:hAnsi="Palatino Linotype"/>
        </w:rPr>
        <w:t xml:space="preserve"> ses références</w:t>
      </w:r>
      <w:r w:rsidRPr="00EC3C12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N’en soyons pas surpris. Le P. Marie-Antoine est de l’école de ces missionnaires capucins </w:t>
      </w:r>
      <w:r w:rsidR="005171AF">
        <w:rPr>
          <w:rFonts w:ascii="Palatino Linotype" w:hAnsi="Palatino Linotype"/>
        </w:rPr>
        <w:t>dits « </w:t>
      </w:r>
      <w:r>
        <w:rPr>
          <w:rFonts w:ascii="Palatino Linotype" w:hAnsi="Palatino Linotype"/>
        </w:rPr>
        <w:t>populaires</w:t>
      </w:r>
      <w:r w:rsidR="005171AF">
        <w:rPr>
          <w:rFonts w:ascii="Palatino Linotype" w:hAnsi="Palatino Linotype"/>
        </w:rPr>
        <w:t xml:space="preserve"> », </w:t>
      </w:r>
      <w:r w:rsidR="00FD18A7">
        <w:rPr>
          <w:rFonts w:ascii="Palatino Linotype" w:hAnsi="Palatino Linotype"/>
        </w:rPr>
        <w:t xml:space="preserve">c’est-à-dire aimés du peuple, </w:t>
      </w:r>
      <w:r w:rsidR="005171AF">
        <w:rPr>
          <w:rFonts w:ascii="Palatino Linotype" w:hAnsi="Palatino Linotype"/>
        </w:rPr>
        <w:t>par la simplicité, la pauvreté même de leur tenue, par leur vertu, leur charité,</w:t>
      </w:r>
      <w:r w:rsidR="00916C16">
        <w:rPr>
          <w:rFonts w:ascii="Palatino Linotype" w:hAnsi="Palatino Linotype"/>
        </w:rPr>
        <w:t xml:space="preserve"> </w:t>
      </w:r>
      <w:r w:rsidR="00823FEF">
        <w:rPr>
          <w:rFonts w:ascii="Palatino Linotype" w:hAnsi="Palatino Linotype"/>
        </w:rPr>
        <w:t xml:space="preserve">leur gaieté, et le P. Marie-Antoine en est l’archétype. </w:t>
      </w:r>
      <w:r w:rsidR="00221445">
        <w:rPr>
          <w:rFonts w:ascii="Palatino Linotype" w:hAnsi="Palatino Linotype"/>
        </w:rPr>
        <w:t>C</w:t>
      </w:r>
      <w:r w:rsidR="00823FEF">
        <w:rPr>
          <w:rFonts w:ascii="Palatino Linotype" w:hAnsi="Palatino Linotype"/>
        </w:rPr>
        <w:t>omme cela paraît simple,</w:t>
      </w:r>
      <w:r w:rsidR="00221445">
        <w:rPr>
          <w:rFonts w:ascii="Palatino Linotype" w:hAnsi="Palatino Linotype"/>
        </w:rPr>
        <w:t xml:space="preserve"> la transmission de la foi,</w:t>
      </w:r>
      <w:r w:rsidR="00823FEF">
        <w:rPr>
          <w:rFonts w:ascii="Palatino Linotype" w:hAnsi="Palatino Linotype"/>
        </w:rPr>
        <w:t xml:space="preserve"> avec lui ! À qui s’adressent les Pères synodaux quand ils visent de nouveaux évangélisateurs, sinon à tous les chrétiens voulant s’en donner les moyens –par la prière </w:t>
      </w:r>
      <w:r w:rsidR="005511EC">
        <w:rPr>
          <w:rFonts w:ascii="Palatino Linotype" w:hAnsi="Palatino Linotype"/>
        </w:rPr>
        <w:t>autant que</w:t>
      </w:r>
      <w:r w:rsidR="00823FEF">
        <w:rPr>
          <w:rFonts w:ascii="Palatino Linotype" w:hAnsi="Palatino Linotype"/>
        </w:rPr>
        <w:t xml:space="preserve"> par une formation-, apôtres de tous les instants, apôtres pour tous, qu’ils soient évêques ou catéchistes, religieux ou mères de famille</w:t>
      </w:r>
      <w:r w:rsidR="00221445">
        <w:rPr>
          <w:rFonts w:ascii="Palatino Linotype" w:hAnsi="Palatino Linotype"/>
        </w:rPr>
        <w:t xml:space="preserve">, prêtres ou laïcs, bref c’est au même peuple de Dieu </w:t>
      </w:r>
      <w:r w:rsidR="00823FEF">
        <w:rPr>
          <w:rFonts w:ascii="Palatino Linotype" w:hAnsi="Palatino Linotype"/>
        </w:rPr>
        <w:t>qu’ils s’adressent.</w:t>
      </w:r>
    </w:p>
    <w:p w14:paraId="0290C6B3" w14:textId="759BFDB2" w:rsidR="00823FEF" w:rsidRDefault="00823FEF" w:rsidP="00631A3C">
      <w:pPr>
        <w:tabs>
          <w:tab w:val="left" w:pos="8931"/>
        </w:tabs>
        <w:spacing w:after="100"/>
        <w:ind w:right="13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 livre</w:t>
      </w:r>
      <w:r w:rsidR="00E03B54">
        <w:rPr>
          <w:rFonts w:ascii="Palatino Linotype" w:hAnsi="Palatino Linotype"/>
        </w:rPr>
        <w:t xml:space="preserve"> </w:t>
      </w:r>
      <w:r w:rsidR="00790857" w:rsidRPr="00790857">
        <w:rPr>
          <w:rFonts w:ascii="Palatino Linotype" w:hAnsi="Palatino Linotype"/>
        </w:rPr>
        <w:t>de 712</w:t>
      </w:r>
      <w:r w:rsidR="00E03B54" w:rsidRPr="00790857">
        <w:rPr>
          <w:rFonts w:ascii="Palatino Linotype" w:hAnsi="Palatino Linotype"/>
        </w:rPr>
        <w:t xml:space="preserve"> pages</w:t>
      </w:r>
      <w:r>
        <w:rPr>
          <w:rFonts w:ascii="Palatino Linotype" w:hAnsi="Palatino Linotype"/>
        </w:rPr>
        <w:t xml:space="preserve"> est ainsi le reflet étayé de deux démarches exceptionnelles à plus d’un titre dans ce domaine de l’évangélisation dont Benoît XV a dit (notre couverture)  qu’il est « l‘unique sujet</w:t>
      </w:r>
      <w:r w:rsidR="00FD18A7">
        <w:rPr>
          <w:rFonts w:ascii="Palatino Linotype" w:hAnsi="Palatino Linotype"/>
        </w:rPr>
        <w:t xml:space="preserve"> du peuple de Dieu en marche ». D’un côté,</w:t>
      </w:r>
      <w:r>
        <w:rPr>
          <w:rFonts w:ascii="Palatino Linotype" w:hAnsi="Palatino Linotype"/>
        </w:rPr>
        <w:t xml:space="preserve"> les vastes travaux du Synode des évêques conclus en 2012</w:t>
      </w:r>
      <w:r w:rsidR="00E03B54">
        <w:rPr>
          <w:rFonts w:ascii="Palatino Linotype" w:hAnsi="Palatino Linotype"/>
        </w:rPr>
        <w:t xml:space="preserve"> dans le seul « but de </w:t>
      </w:r>
      <w:r w:rsidR="00FD18A7">
        <w:rPr>
          <w:rFonts w:ascii="Palatino Linotype" w:hAnsi="Palatino Linotype"/>
        </w:rPr>
        <w:t>transmettre la foi chrétienne » ; de l’autre,</w:t>
      </w:r>
      <w:r>
        <w:rPr>
          <w:rFonts w:ascii="Palatino Linotype" w:hAnsi="Palatino Linotype"/>
        </w:rPr>
        <w:t xml:space="preserve"> cinquante ans de missions sans le moindre répit</w:t>
      </w:r>
      <w:r w:rsidR="00E03B5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d’un capucin avide de Dieu</w:t>
      </w:r>
      <w:r w:rsidR="006C25E1">
        <w:rPr>
          <w:rFonts w:ascii="Palatino Linotype" w:hAnsi="Palatino Linotype"/>
        </w:rPr>
        <w:t xml:space="preserve"> et des âmes, qui ont pris fin avec</w:t>
      </w:r>
      <w:r>
        <w:rPr>
          <w:rFonts w:ascii="Palatino Linotype" w:hAnsi="Palatino Linotype"/>
        </w:rPr>
        <w:t xml:space="preserve"> sa mort en 1907.</w:t>
      </w:r>
    </w:p>
    <w:p w14:paraId="0723758E" w14:textId="24C56A1E" w:rsidR="00823FEF" w:rsidRDefault="00E03B54" w:rsidP="00631A3C">
      <w:pPr>
        <w:tabs>
          <w:tab w:val="left" w:pos="8931"/>
        </w:tabs>
        <w:spacing w:after="100"/>
        <w:ind w:right="13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 ensemble unique –comment pouvaient-ils se rencontrer ?- de textes essentiels pour </w:t>
      </w:r>
      <w:r w:rsidRPr="006C25E1">
        <w:rPr>
          <w:rFonts w:ascii="Palatino Linotype" w:hAnsi="Palatino Linotype"/>
        </w:rPr>
        <w:t>que</w:t>
      </w:r>
      <w:r>
        <w:rPr>
          <w:rFonts w:ascii="Palatino Linotype" w:hAnsi="Palatino Linotype"/>
        </w:rPr>
        <w:t xml:space="preserve"> chacun, chacune, quels que soient sa sensibilité, son point d’ancrage sur le long chemin de la vie et de la sainteté, se sente apôtre et joyeux, le cœur apaisé, déterminé, unifié.</w:t>
      </w:r>
    </w:p>
    <w:p w14:paraId="4E3B7B25" w14:textId="6DCD9615" w:rsidR="00A438B9" w:rsidRPr="005511EC" w:rsidRDefault="005511EC" w:rsidP="005511EC">
      <w:pPr>
        <w:tabs>
          <w:tab w:val="left" w:pos="8931"/>
        </w:tabs>
        <w:spacing w:after="100"/>
        <w:ind w:right="136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Les auteurs</w:t>
      </w:r>
    </w:p>
    <w:p w14:paraId="06C12260" w14:textId="77777777" w:rsidR="00B67C9E" w:rsidRDefault="00E03B54" w:rsidP="00B67C9E">
      <w:pPr>
        <w:tabs>
          <w:tab w:val="left" w:pos="8931"/>
        </w:tabs>
        <w:spacing w:after="100"/>
        <w:ind w:right="136"/>
        <w:contextualSpacing/>
        <w:jc w:val="both"/>
        <w:rPr>
          <w:rFonts w:ascii="Palatino Linotype" w:hAnsi="Palatino Linotype"/>
        </w:rPr>
      </w:pPr>
      <w:r w:rsidRPr="00E03B54">
        <w:rPr>
          <w:rFonts w:ascii="Palatino Linotype" w:hAnsi="Palatino Linotype"/>
        </w:rPr>
        <w:t>Les auteurs</w:t>
      </w:r>
      <w:r w:rsidR="006C25E1">
        <w:rPr>
          <w:rFonts w:ascii="Palatino Linotype" w:hAnsi="Palatino Linotype"/>
        </w:rPr>
        <w:t xml:space="preserve"> ont une bonne connaissance du P. Marie-Antoine et de ses écrits : </w:t>
      </w:r>
    </w:p>
    <w:p w14:paraId="289DCD41" w14:textId="7892AA63" w:rsidR="00B67C9E" w:rsidRDefault="00B67C9E" w:rsidP="00B67C9E">
      <w:pPr>
        <w:tabs>
          <w:tab w:val="left" w:pos="8931"/>
        </w:tabs>
        <w:spacing w:after="100"/>
        <w:ind w:right="136"/>
        <w:contextualSpacing/>
        <w:jc w:val="both"/>
        <w:rPr>
          <w:rFonts w:ascii="Palatino Linotype" w:hAnsi="Palatino Linotype"/>
        </w:rPr>
      </w:pPr>
      <w:r w:rsidRPr="005511EC">
        <w:rPr>
          <w:rFonts w:ascii="Palatino Linotype" w:hAnsi="Palatino Linotype"/>
          <w:b/>
        </w:rPr>
        <w:t>L</w:t>
      </w:r>
      <w:r w:rsidR="006C25E1" w:rsidRPr="005511EC">
        <w:rPr>
          <w:rFonts w:ascii="Palatino Linotype" w:hAnsi="Palatino Linotype"/>
          <w:b/>
        </w:rPr>
        <w:t xml:space="preserve">e F. </w:t>
      </w:r>
      <w:proofErr w:type="spellStart"/>
      <w:r w:rsidR="006C25E1" w:rsidRPr="005511EC">
        <w:rPr>
          <w:rFonts w:ascii="Palatino Linotype" w:hAnsi="Palatino Linotype"/>
          <w:b/>
        </w:rPr>
        <w:t>Jea</w:t>
      </w:r>
      <w:r w:rsidR="005511EC" w:rsidRPr="005511EC">
        <w:rPr>
          <w:rFonts w:ascii="Palatino Linotype" w:hAnsi="Palatino Linotype"/>
          <w:b/>
        </w:rPr>
        <w:t>n-Marcel</w:t>
      </w:r>
      <w:proofErr w:type="spellEnd"/>
      <w:r w:rsidR="005511EC" w:rsidRPr="005511EC">
        <w:rPr>
          <w:rFonts w:ascii="Palatino Linotype" w:hAnsi="Palatino Linotype"/>
          <w:b/>
        </w:rPr>
        <w:t xml:space="preserve"> Rossini</w:t>
      </w:r>
      <w:r w:rsidR="005511EC">
        <w:rPr>
          <w:rFonts w:ascii="Palatino Linotype" w:hAnsi="Palatino Linotype"/>
        </w:rPr>
        <w:t xml:space="preserve"> est chapelain au Sanctuaire de</w:t>
      </w:r>
      <w:r w:rsidR="006C25E1">
        <w:rPr>
          <w:rFonts w:ascii="Palatino Linotype" w:hAnsi="Palatino Linotype"/>
        </w:rPr>
        <w:t xml:space="preserve"> Lourdes</w:t>
      </w:r>
      <w:r w:rsidR="005511EC">
        <w:rPr>
          <w:rFonts w:ascii="Palatino Linotype" w:hAnsi="Palatino Linotype"/>
        </w:rPr>
        <w:t>,</w:t>
      </w:r>
      <w:r w:rsidR="006C25E1">
        <w:rPr>
          <w:rFonts w:ascii="Palatino Linotype" w:hAnsi="Palatino Linotype"/>
        </w:rPr>
        <w:t xml:space="preserve"> où il a fondé</w:t>
      </w:r>
      <w:r>
        <w:rPr>
          <w:rFonts w:ascii="Palatino Linotype" w:hAnsi="Palatino Linotype"/>
        </w:rPr>
        <w:t xml:space="preserve"> en 2017</w:t>
      </w:r>
      <w:r w:rsidR="005511EC">
        <w:rPr>
          <w:rFonts w:ascii="Palatino Linotype" w:hAnsi="Palatino Linotype"/>
        </w:rPr>
        <w:t>,</w:t>
      </w:r>
      <w:r w:rsidR="006C25E1">
        <w:rPr>
          <w:rFonts w:ascii="Palatino Linotype" w:hAnsi="Palatino Linotype"/>
        </w:rPr>
        <w:t xml:space="preserve"> avec quatre de ses frères</w:t>
      </w:r>
      <w:r w:rsidR="005511EC">
        <w:rPr>
          <w:rFonts w:ascii="Palatino Linotype" w:hAnsi="Palatino Linotype"/>
        </w:rPr>
        <w:t>,</w:t>
      </w:r>
      <w:r w:rsidR="006C25E1">
        <w:rPr>
          <w:rFonts w:ascii="Palatino Linotype" w:hAnsi="Palatino Linotype"/>
        </w:rPr>
        <w:t xml:space="preserve"> le couvent capucin dont a toujours rêvé le missionnaire, « ce rêve ne se réalisant pas de son vivant à cause des expulsions des religieux en 1880 »</w:t>
      </w:r>
      <w:r>
        <w:rPr>
          <w:rFonts w:ascii="Palatino Linotype" w:hAnsi="Palatino Linotype"/>
        </w:rPr>
        <w:t>. Il est l’auteur de « </w:t>
      </w:r>
      <w:r w:rsidRPr="00FD18A7">
        <w:rPr>
          <w:rFonts w:ascii="Palatino Linotype" w:hAnsi="Palatino Linotype"/>
          <w:i/>
        </w:rPr>
        <w:t>l’Apôtre de Lourdes Père Marie-Antoine </w:t>
      </w:r>
      <w:r>
        <w:rPr>
          <w:rFonts w:ascii="Palatino Linotype" w:hAnsi="Palatino Linotype"/>
        </w:rPr>
        <w:t xml:space="preserve">» </w:t>
      </w:r>
      <w:r w:rsidR="005511EC">
        <w:rPr>
          <w:rFonts w:ascii="Palatino Linotype" w:hAnsi="Palatino Linotype"/>
        </w:rPr>
        <w:t>qui vient de paraître</w:t>
      </w:r>
      <w:r w:rsidR="00790857">
        <w:rPr>
          <w:rFonts w:ascii="Palatino Linotype" w:hAnsi="Palatino Linotype"/>
        </w:rPr>
        <w:t xml:space="preserve"> aux Éditions du </w:t>
      </w:r>
      <w:proofErr w:type="spellStart"/>
      <w:r w:rsidR="00790857">
        <w:rPr>
          <w:rFonts w:ascii="Palatino Linotype" w:hAnsi="Palatino Linotype"/>
        </w:rPr>
        <w:t>Pech</w:t>
      </w:r>
      <w:proofErr w:type="spellEnd"/>
      <w:r w:rsidR="00790857">
        <w:rPr>
          <w:rFonts w:ascii="Palatino Linotype" w:hAnsi="Palatino Linotype"/>
        </w:rPr>
        <w:t>, et il prépare une « Vie du P. Marie-Antoine ».</w:t>
      </w:r>
    </w:p>
    <w:p w14:paraId="19E84F02" w14:textId="556153DC" w:rsidR="00B67C9E" w:rsidRDefault="00B67C9E" w:rsidP="00B67C9E">
      <w:pPr>
        <w:tabs>
          <w:tab w:val="left" w:pos="8931"/>
        </w:tabs>
        <w:spacing w:after="100"/>
        <w:ind w:right="136"/>
        <w:contextualSpacing/>
        <w:jc w:val="both"/>
        <w:rPr>
          <w:rFonts w:ascii="Palatino Linotype" w:hAnsi="Palatino Linotype"/>
        </w:rPr>
      </w:pPr>
      <w:r w:rsidRPr="005511EC">
        <w:rPr>
          <w:rFonts w:ascii="Palatino Linotype" w:hAnsi="Palatino Linotype"/>
          <w:b/>
        </w:rPr>
        <w:t>Jacqueline Baylé</w:t>
      </w:r>
      <w:r>
        <w:rPr>
          <w:rFonts w:ascii="Palatino Linotype" w:hAnsi="Palatino Linotype"/>
        </w:rPr>
        <w:t xml:space="preserve"> est présidente de l’Association pour la Mémoire du P. Marie-Antoine (APMA) ainsi que des Éditions du </w:t>
      </w:r>
      <w:proofErr w:type="spellStart"/>
      <w:r>
        <w:rPr>
          <w:rFonts w:ascii="Palatino Linotype" w:hAnsi="Palatino Linotype"/>
        </w:rPr>
        <w:t>Pech</w:t>
      </w:r>
      <w:proofErr w:type="spellEnd"/>
      <w:r>
        <w:rPr>
          <w:rFonts w:ascii="Palatino Linotype" w:hAnsi="Palatino Linotype"/>
        </w:rPr>
        <w:t>, et l’auteur du</w:t>
      </w:r>
      <w:r w:rsidR="00FD18A7">
        <w:rPr>
          <w:rFonts w:ascii="Palatino Linotype" w:hAnsi="Palatino Linotype"/>
        </w:rPr>
        <w:t xml:space="preserve"> livre biographique, le</w:t>
      </w:r>
      <w:r>
        <w:rPr>
          <w:rFonts w:ascii="Palatino Linotype" w:hAnsi="Palatino Linotype"/>
        </w:rPr>
        <w:t xml:space="preserve"> « Saint de Toulouse s’en est allé »</w:t>
      </w:r>
      <w:r w:rsidR="00FD18A7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aux Éditions du Carmel.</w:t>
      </w:r>
    </w:p>
    <w:p w14:paraId="02908DC8" w14:textId="6B464498" w:rsidR="00B24B03" w:rsidRPr="00E03B54" w:rsidRDefault="00B67C9E" w:rsidP="00B67C9E">
      <w:pPr>
        <w:tabs>
          <w:tab w:val="left" w:pos="8931"/>
        </w:tabs>
        <w:spacing w:after="100"/>
        <w:ind w:right="136"/>
        <w:contextualSpacing/>
        <w:jc w:val="both"/>
        <w:rPr>
          <w:rFonts w:ascii="Palatino Linotype" w:hAnsi="Palatino Linotype"/>
        </w:rPr>
      </w:pPr>
      <w:r w:rsidRPr="005511EC">
        <w:rPr>
          <w:rFonts w:ascii="Palatino Linotype" w:hAnsi="Palatino Linotype"/>
          <w:b/>
        </w:rPr>
        <w:t xml:space="preserve">Le F. Éric </w:t>
      </w:r>
      <w:proofErr w:type="spellStart"/>
      <w:r w:rsidRPr="005511EC">
        <w:rPr>
          <w:rFonts w:ascii="Palatino Linotype" w:hAnsi="Palatino Linotype"/>
          <w:b/>
        </w:rPr>
        <w:t>Bidot</w:t>
      </w:r>
      <w:proofErr w:type="spellEnd"/>
      <w:r>
        <w:rPr>
          <w:rFonts w:ascii="Palatino Linotype" w:hAnsi="Palatino Linotype"/>
        </w:rPr>
        <w:t xml:space="preserve">, auteur de la préface, ministre provincial des Capucins de France, est très attentif </w:t>
      </w:r>
      <w:r w:rsidR="000601BD">
        <w:rPr>
          <w:rFonts w:ascii="Palatino Linotype" w:hAnsi="Palatino Linotype"/>
        </w:rPr>
        <w:t>à la progression</w:t>
      </w:r>
      <w:r>
        <w:rPr>
          <w:rFonts w:ascii="Palatino Linotype" w:hAnsi="Palatino Linotype"/>
        </w:rPr>
        <w:t xml:space="preserve"> à Rome du procès pour la béatification du P. Marie-Antoine, en phase terminale. </w:t>
      </w:r>
      <w:r w:rsidR="006C25E1">
        <w:rPr>
          <w:rFonts w:ascii="Palatino Linotype" w:hAnsi="Palatino Linotype"/>
        </w:rPr>
        <w:t xml:space="preserve">  </w:t>
      </w:r>
    </w:p>
    <w:p w14:paraId="7E9BF5FD" w14:textId="77777777" w:rsidR="00B24B03" w:rsidRDefault="00B24B03" w:rsidP="00631A3C">
      <w:pPr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</w:p>
    <w:p w14:paraId="41B5A32B" w14:textId="6F3FB66B" w:rsidR="00790857" w:rsidRPr="00790857" w:rsidRDefault="00790857" w:rsidP="00B67C9E">
      <w:pPr>
        <w:pStyle w:val="En-tte"/>
        <w:tabs>
          <w:tab w:val="clear" w:pos="4536"/>
          <w:tab w:val="clear" w:pos="9072"/>
          <w:tab w:val="left" w:pos="3386"/>
        </w:tabs>
        <w:jc w:val="both"/>
        <w:rPr>
          <w:rFonts w:ascii="Cochin" w:hAnsi="Cochin"/>
          <w:sz w:val="26"/>
          <w:szCs w:val="26"/>
        </w:rPr>
      </w:pPr>
      <w:r w:rsidRPr="00790857">
        <w:rPr>
          <w:rFonts w:ascii="Cochin" w:hAnsi="Cochin"/>
          <w:sz w:val="26"/>
          <w:szCs w:val="26"/>
        </w:rPr>
        <w:t>712</w:t>
      </w:r>
      <w:r w:rsidR="00B67C9E" w:rsidRPr="00790857">
        <w:rPr>
          <w:rFonts w:ascii="Cochin" w:hAnsi="Cochin"/>
          <w:sz w:val="26"/>
          <w:szCs w:val="26"/>
        </w:rPr>
        <w:t xml:space="preserve"> pages. </w:t>
      </w:r>
      <w:r w:rsidRPr="00790857">
        <w:rPr>
          <w:rFonts w:ascii="Cochin" w:hAnsi="Cochin"/>
          <w:sz w:val="26"/>
          <w:szCs w:val="26"/>
        </w:rPr>
        <w:t>Proposé en souscription depuis le 3 novembre 2018 jusqu’au 30 janvier 2019 au prix de 20 €, frais de port</w:t>
      </w:r>
      <w:r w:rsidR="00610E61">
        <w:rPr>
          <w:rFonts w:ascii="Cochin" w:hAnsi="Cochin"/>
          <w:sz w:val="26"/>
          <w:szCs w:val="26"/>
        </w:rPr>
        <w:t xml:space="preserve"> </w:t>
      </w:r>
      <w:r w:rsidRPr="00790857">
        <w:rPr>
          <w:rFonts w:ascii="Cochin" w:hAnsi="Cochin"/>
          <w:sz w:val="26"/>
          <w:szCs w:val="26"/>
        </w:rPr>
        <w:t>offerts.</w:t>
      </w:r>
    </w:p>
    <w:p w14:paraId="61DC408E" w14:textId="70418DC6" w:rsidR="00B67C9E" w:rsidRPr="00790857" w:rsidRDefault="00B67C9E" w:rsidP="00B67C9E">
      <w:pPr>
        <w:pStyle w:val="En-tte"/>
        <w:tabs>
          <w:tab w:val="clear" w:pos="4536"/>
          <w:tab w:val="clear" w:pos="9072"/>
          <w:tab w:val="left" w:pos="3386"/>
        </w:tabs>
        <w:jc w:val="both"/>
        <w:rPr>
          <w:rFonts w:ascii="Cochin" w:hAnsi="Cochin"/>
          <w:sz w:val="26"/>
          <w:szCs w:val="26"/>
        </w:rPr>
      </w:pPr>
      <w:r w:rsidRPr="00790857">
        <w:rPr>
          <w:rFonts w:ascii="Cochin" w:hAnsi="Cochin"/>
          <w:sz w:val="26"/>
          <w:szCs w:val="26"/>
        </w:rPr>
        <w:t>Prix public : 2</w:t>
      </w:r>
      <w:r w:rsidR="00790857" w:rsidRPr="00790857">
        <w:rPr>
          <w:rFonts w:ascii="Cochin" w:hAnsi="Cochin"/>
          <w:sz w:val="26"/>
          <w:szCs w:val="26"/>
        </w:rPr>
        <w:t>5</w:t>
      </w:r>
      <w:r w:rsidRPr="00790857">
        <w:rPr>
          <w:rFonts w:ascii="Cochin" w:hAnsi="Cochin"/>
          <w:sz w:val="26"/>
          <w:szCs w:val="26"/>
        </w:rPr>
        <w:t xml:space="preserve"> €. En vente dans les librairies</w:t>
      </w:r>
      <w:r w:rsidR="00790857" w:rsidRPr="00790857">
        <w:rPr>
          <w:rFonts w:ascii="Cochin" w:hAnsi="Cochin"/>
          <w:sz w:val="26"/>
          <w:szCs w:val="26"/>
        </w:rPr>
        <w:t xml:space="preserve"> à partir du 1</w:t>
      </w:r>
      <w:r w:rsidR="00790857" w:rsidRPr="00790857">
        <w:rPr>
          <w:rFonts w:ascii="Cochin" w:hAnsi="Cochin"/>
          <w:sz w:val="26"/>
          <w:szCs w:val="26"/>
          <w:vertAlign w:val="superscript"/>
        </w:rPr>
        <w:t>er</w:t>
      </w:r>
      <w:r w:rsidR="00790857" w:rsidRPr="00790857">
        <w:rPr>
          <w:rFonts w:ascii="Cochin" w:hAnsi="Cochin"/>
          <w:sz w:val="26"/>
          <w:szCs w:val="26"/>
        </w:rPr>
        <w:t xml:space="preserve"> février 2019</w:t>
      </w:r>
      <w:r w:rsidRPr="00790857">
        <w:rPr>
          <w:rFonts w:ascii="Cochin" w:hAnsi="Cochin"/>
          <w:sz w:val="26"/>
          <w:szCs w:val="26"/>
        </w:rPr>
        <w:t>, et par correspondance à l’APMA (5 € de port pour 1 ex. et plus)</w:t>
      </w:r>
    </w:p>
    <w:p w14:paraId="4038DDEE" w14:textId="77777777" w:rsidR="00B24B03" w:rsidRDefault="00B24B03" w:rsidP="00631A3C">
      <w:pPr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</w:p>
    <w:p w14:paraId="0ABC1DBF" w14:textId="77777777" w:rsidR="00A438B9" w:rsidRDefault="00A438B9" w:rsidP="00631A3C">
      <w:pPr>
        <w:jc w:val="center"/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</w:p>
    <w:p w14:paraId="793D0574" w14:textId="77777777" w:rsidR="00631A3C" w:rsidRDefault="00631A3C" w:rsidP="00B67C9E">
      <w:pPr>
        <w:rPr>
          <w:rFonts w:ascii="Century Gothic" w:eastAsia="Arial Unicode MS" w:hAnsi="Century Gothic" w:cs="Arial"/>
          <w:b/>
          <w:color w:val="996633"/>
          <w:sz w:val="18"/>
          <w:szCs w:val="18"/>
        </w:rPr>
      </w:pPr>
    </w:p>
    <w:p w14:paraId="49755EBE" w14:textId="77777777" w:rsidR="00F47662" w:rsidRDefault="00F47662"/>
    <w:sectPr w:rsidR="00F47662" w:rsidSect="00610E61">
      <w:pgSz w:w="11900" w:h="16840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3C"/>
    <w:rsid w:val="000220C2"/>
    <w:rsid w:val="000601BD"/>
    <w:rsid w:val="001B7DF6"/>
    <w:rsid w:val="00221445"/>
    <w:rsid w:val="002536B2"/>
    <w:rsid w:val="002C067A"/>
    <w:rsid w:val="003D26FB"/>
    <w:rsid w:val="005171AF"/>
    <w:rsid w:val="005213D3"/>
    <w:rsid w:val="005511EC"/>
    <w:rsid w:val="00610E61"/>
    <w:rsid w:val="00631A3C"/>
    <w:rsid w:val="006C25E1"/>
    <w:rsid w:val="00790857"/>
    <w:rsid w:val="00823FEF"/>
    <w:rsid w:val="00916C16"/>
    <w:rsid w:val="00A26CD6"/>
    <w:rsid w:val="00A438B9"/>
    <w:rsid w:val="00AA7A74"/>
    <w:rsid w:val="00B24B03"/>
    <w:rsid w:val="00B67C9E"/>
    <w:rsid w:val="00BC2428"/>
    <w:rsid w:val="00BF267F"/>
    <w:rsid w:val="00CA3FE2"/>
    <w:rsid w:val="00CE3311"/>
    <w:rsid w:val="00E03B54"/>
    <w:rsid w:val="00E73BCC"/>
    <w:rsid w:val="00F47662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38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3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A3C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631A3C"/>
    <w:rPr>
      <w:rFonts w:ascii="Times New Roman" w:eastAsia="Times New Roman" w:hAnsi="Times New Roman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FD18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6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6B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3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A3C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631A3C"/>
    <w:rPr>
      <w:rFonts w:ascii="Times New Roman" w:eastAsia="Times New Roman" w:hAnsi="Times New Roman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FD18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6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6B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869</Words>
  <Characters>4782</Characters>
  <Application>Microsoft Macintosh Word</Application>
  <DocSecurity>0</DocSecurity>
  <Lines>39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Baylé</dc:creator>
  <cp:keywords/>
  <dc:description/>
  <cp:lastModifiedBy>Jacqueline Baylé</cp:lastModifiedBy>
  <cp:revision>4</cp:revision>
  <cp:lastPrinted>2018-11-01T20:32:00Z</cp:lastPrinted>
  <dcterms:created xsi:type="dcterms:W3CDTF">2018-11-01T20:32:00Z</dcterms:created>
  <dcterms:modified xsi:type="dcterms:W3CDTF">2018-11-19T18:21:00Z</dcterms:modified>
</cp:coreProperties>
</file>