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21" w:rsidRDefault="005E2021" w:rsidP="005E2021">
      <w:pPr>
        <w:rPr>
          <w:rFonts w:ascii="Arial" w:hAnsi="Arial" w:cs="Arial"/>
          <w:sz w:val="24"/>
          <w:szCs w:val="24"/>
          <w:u w:val="single"/>
        </w:rPr>
      </w:pPr>
      <w:r w:rsidRPr="00DA3425">
        <w:rPr>
          <w:rFonts w:ascii="Arial" w:hAnsi="Arial" w:cs="Arial"/>
          <w:sz w:val="24"/>
          <w:szCs w:val="24"/>
          <w:u w:val="single"/>
        </w:rPr>
        <w:t>Quelques nouveautés</w:t>
      </w:r>
      <w:r>
        <w:rPr>
          <w:rFonts w:ascii="Arial" w:hAnsi="Arial" w:cs="Arial"/>
          <w:sz w:val="24"/>
          <w:szCs w:val="24"/>
          <w:u w:val="single"/>
        </w:rPr>
        <w:t xml:space="preserve"> disponibles</w:t>
      </w:r>
      <w:r w:rsidRPr="00DA3425">
        <w:rPr>
          <w:rFonts w:ascii="Arial" w:hAnsi="Arial" w:cs="Arial"/>
          <w:sz w:val="24"/>
          <w:szCs w:val="24"/>
          <w:u w:val="single"/>
        </w:rPr>
        <w:t> :</w:t>
      </w:r>
    </w:p>
    <w:p w:rsidR="005E2021" w:rsidRPr="00E91A91" w:rsidRDefault="005E2021" w:rsidP="005E2021">
      <w:pPr>
        <w:rPr>
          <w:rFonts w:ascii="Arial" w:hAnsi="Arial" w:cs="Arial"/>
          <w:sz w:val="24"/>
          <w:szCs w:val="24"/>
          <w:u w:val="single"/>
        </w:rPr>
      </w:pPr>
      <w:r w:rsidRPr="00DA3425">
        <w:rPr>
          <w:rFonts w:ascii="Arial" w:hAnsi="Arial" w:cs="Arial"/>
          <w:sz w:val="24"/>
          <w:szCs w:val="24"/>
          <w:highlight w:val="cyan"/>
        </w:rPr>
        <w:t xml:space="preserve">Eveil à la foi pour les 3 -6 ans: </w:t>
      </w:r>
    </w:p>
    <w:p w:rsidR="005E2021" w:rsidRDefault="005E2021" w:rsidP="005E2021">
      <w:pPr>
        <w:rPr>
          <w:rFonts w:ascii="Arial" w:hAnsi="Arial" w:cs="Arial"/>
          <w:sz w:val="24"/>
          <w:szCs w:val="24"/>
        </w:rPr>
      </w:pPr>
      <w:r>
        <w:rPr>
          <w:rFonts w:ascii="Arial" w:hAnsi="Arial" w:cs="Arial"/>
          <w:sz w:val="24"/>
          <w:szCs w:val="24"/>
        </w:rPr>
        <w:t xml:space="preserve">La collection </w:t>
      </w:r>
      <w:r w:rsidRPr="00E25FEB">
        <w:rPr>
          <w:rFonts w:ascii="Cooper Black" w:hAnsi="Cooper Black" w:cs="Arial"/>
          <w:color w:val="2F5496" w:themeColor="accent5" w:themeShade="BF"/>
          <w:sz w:val="24"/>
          <w:szCs w:val="24"/>
        </w:rPr>
        <w:t>Cadeaux de Dieu</w:t>
      </w:r>
      <w:r w:rsidRPr="00E25FEB">
        <w:rPr>
          <w:rFonts w:ascii="Arial" w:hAnsi="Arial" w:cs="Arial"/>
          <w:color w:val="2F5496" w:themeColor="accent5" w:themeShade="BF"/>
          <w:sz w:val="24"/>
          <w:szCs w:val="24"/>
        </w:rPr>
        <w:t xml:space="preserve"> </w:t>
      </w:r>
      <w:r>
        <w:rPr>
          <w:rFonts w:ascii="Arial" w:hAnsi="Arial" w:cs="Arial"/>
          <w:sz w:val="24"/>
          <w:szCs w:val="24"/>
        </w:rPr>
        <w:t xml:space="preserve">s’est enrichie de 4 nouveaux titres : </w:t>
      </w:r>
    </w:p>
    <w:p w:rsidR="005E2021" w:rsidRDefault="005E2021" w:rsidP="005E2021">
      <w:pPr>
        <w:rPr>
          <w:rFonts w:ascii="Arial" w:hAnsi="Arial" w:cs="Arial"/>
          <w:sz w:val="24"/>
          <w:szCs w:val="24"/>
        </w:rPr>
      </w:pPr>
      <w:r w:rsidRPr="001016BA">
        <w:rPr>
          <w:noProof/>
          <w:sz w:val="28"/>
          <w:szCs w:val="28"/>
          <w:lang w:eastAsia="fr-FR"/>
        </w:rPr>
        <w:drawing>
          <wp:anchor distT="0" distB="0" distL="114300" distR="114300" simplePos="0" relativeHeight="251659264" behindDoc="0" locked="0" layoutInCell="1" allowOverlap="1" wp14:anchorId="0291C9A6" wp14:editId="2DF18B72">
            <wp:simplePos x="0" y="0"/>
            <wp:positionH relativeFrom="column">
              <wp:posOffset>5080</wp:posOffset>
            </wp:positionH>
            <wp:positionV relativeFrom="paragraph">
              <wp:posOffset>20955</wp:posOffset>
            </wp:positionV>
            <wp:extent cx="2047875" cy="1905000"/>
            <wp:effectExtent l="0" t="0" r="9525" b="0"/>
            <wp:wrapSquare wrapText="bothSides"/>
            <wp:docPr id="3" name="Image 3" descr="Présentation en ligne de Cadeaux de Dieu juin 2022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ntation en ligne de Cadeaux de Dieu juin 2022 - YouTub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042" t="4168" r="7291" b="4167"/>
                    <a:stretch/>
                  </pic:blipFill>
                  <pic:spPr bwMode="auto">
                    <a:xfrm>
                      <a:off x="0" y="0"/>
                      <a:ext cx="2047875"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16BA">
        <w:rPr>
          <w:rFonts w:ascii="Arial" w:hAnsi="Arial" w:cs="Arial"/>
          <w:color w:val="70AD47" w:themeColor="accent6"/>
          <w:sz w:val="28"/>
          <w:szCs w:val="28"/>
        </w:rPr>
        <w:t>Vive la vie !,</w:t>
      </w:r>
      <w:r w:rsidRPr="00DA3425">
        <w:rPr>
          <w:rFonts w:ascii="Arial" w:hAnsi="Arial" w:cs="Arial"/>
          <w:color w:val="70AD47" w:themeColor="accent6"/>
          <w:sz w:val="24"/>
          <w:szCs w:val="24"/>
        </w:rPr>
        <w:t xml:space="preserve"> </w:t>
      </w:r>
      <w:r>
        <w:rPr>
          <w:rFonts w:ascii="Arial" w:hAnsi="Arial" w:cs="Arial"/>
          <w:sz w:val="24"/>
          <w:szCs w:val="24"/>
        </w:rPr>
        <w:t>Pour découvrir la beauté de la vie et les merveilles de la Création.</w:t>
      </w:r>
    </w:p>
    <w:p w:rsidR="005E2021" w:rsidRDefault="005E2021" w:rsidP="005E2021">
      <w:pPr>
        <w:ind w:left="360"/>
        <w:rPr>
          <w:rFonts w:ascii="Arial" w:hAnsi="Arial" w:cs="Arial"/>
          <w:sz w:val="24"/>
          <w:szCs w:val="24"/>
        </w:rPr>
      </w:pPr>
      <w:r w:rsidRPr="001016BA">
        <w:rPr>
          <w:rFonts w:ascii="Arial" w:hAnsi="Arial" w:cs="Arial"/>
          <w:color w:val="FFC000" w:themeColor="accent4"/>
          <w:sz w:val="28"/>
          <w:szCs w:val="28"/>
        </w:rPr>
        <w:t xml:space="preserve">Vive l’amour ! </w:t>
      </w:r>
      <w:r>
        <w:rPr>
          <w:rFonts w:ascii="Arial" w:hAnsi="Arial" w:cs="Arial"/>
          <w:sz w:val="24"/>
          <w:szCs w:val="24"/>
        </w:rPr>
        <w:t>Pour découvrir la joie que procure l’amour infini de Dieu et sa miséricorde.</w:t>
      </w:r>
    </w:p>
    <w:p w:rsidR="005E2021" w:rsidRDefault="005E2021" w:rsidP="005E2021">
      <w:pPr>
        <w:ind w:left="360"/>
        <w:rPr>
          <w:rFonts w:ascii="Arial" w:hAnsi="Arial" w:cs="Arial"/>
          <w:sz w:val="24"/>
          <w:szCs w:val="24"/>
        </w:rPr>
      </w:pPr>
      <w:r w:rsidRPr="001016BA">
        <w:rPr>
          <w:rFonts w:ascii="Arial" w:hAnsi="Arial" w:cs="Arial"/>
          <w:color w:val="C45911" w:themeColor="accent2" w:themeShade="BF"/>
          <w:sz w:val="28"/>
          <w:szCs w:val="28"/>
        </w:rPr>
        <w:t>Vive la paix !</w:t>
      </w:r>
      <w:r w:rsidRPr="00DA3425">
        <w:rPr>
          <w:rFonts w:ascii="Arial" w:hAnsi="Arial" w:cs="Arial"/>
          <w:color w:val="C45911" w:themeColor="accent2" w:themeShade="BF"/>
          <w:sz w:val="24"/>
          <w:szCs w:val="24"/>
        </w:rPr>
        <w:t xml:space="preserve"> </w:t>
      </w:r>
      <w:r>
        <w:rPr>
          <w:rFonts w:ascii="Arial" w:hAnsi="Arial" w:cs="Arial"/>
          <w:sz w:val="24"/>
          <w:szCs w:val="24"/>
        </w:rPr>
        <w:t>Pour découvrir les richesses données pour vivre la fraternité et la paix.</w:t>
      </w:r>
    </w:p>
    <w:p w:rsidR="005E2021" w:rsidRDefault="005E2021" w:rsidP="005E2021">
      <w:pPr>
        <w:ind w:left="360"/>
        <w:rPr>
          <w:rFonts w:ascii="Arial" w:hAnsi="Arial" w:cs="Arial"/>
          <w:sz w:val="24"/>
          <w:szCs w:val="24"/>
        </w:rPr>
      </w:pPr>
      <w:r w:rsidRPr="001016BA">
        <w:rPr>
          <w:rFonts w:ascii="Arial" w:hAnsi="Arial" w:cs="Arial"/>
          <w:color w:val="5B9BD5" w:themeColor="accent1"/>
          <w:sz w:val="28"/>
          <w:szCs w:val="28"/>
        </w:rPr>
        <w:t xml:space="preserve">Vive l’espérance ! </w:t>
      </w:r>
      <w:r>
        <w:rPr>
          <w:rFonts w:ascii="Arial" w:hAnsi="Arial" w:cs="Arial"/>
          <w:sz w:val="24"/>
          <w:szCs w:val="24"/>
        </w:rPr>
        <w:t>Pour découvrir la force et la joie qu’offre la foi et l’espérance.</w:t>
      </w:r>
    </w:p>
    <w:p w:rsidR="005E2021" w:rsidRDefault="005E2021" w:rsidP="005E2021">
      <w:pPr>
        <w:rPr>
          <w:rFonts w:ascii="Arial" w:hAnsi="Arial" w:cs="Arial"/>
          <w:sz w:val="24"/>
          <w:szCs w:val="24"/>
        </w:rPr>
      </w:pPr>
      <w:r>
        <w:rPr>
          <w:rFonts w:ascii="Arial" w:hAnsi="Arial" w:cs="Arial"/>
          <w:sz w:val="24"/>
          <w:szCs w:val="24"/>
        </w:rPr>
        <w:t>Chaque cahier permet à l’enfant de s’approprier ses découvertes : les illustrations visuelles facilitent l’entrée dans chaque séance.</w:t>
      </w:r>
    </w:p>
    <w:p w:rsidR="005E2021" w:rsidRDefault="005E2021" w:rsidP="005E2021">
      <w:pPr>
        <w:rPr>
          <w:rFonts w:ascii="Arial" w:hAnsi="Arial" w:cs="Arial"/>
          <w:sz w:val="24"/>
          <w:szCs w:val="24"/>
        </w:rPr>
      </w:pPr>
      <w:r>
        <w:rPr>
          <w:rFonts w:ascii="Arial" w:hAnsi="Arial" w:cs="Arial"/>
          <w:sz w:val="24"/>
          <w:szCs w:val="24"/>
        </w:rPr>
        <w:t>Les coloriages, jeux, chants et prières aident à se souvenir des découvertes.</w:t>
      </w:r>
    </w:p>
    <w:p w:rsidR="005E2021" w:rsidRDefault="005E2021" w:rsidP="005E2021">
      <w:pPr>
        <w:rPr>
          <w:rFonts w:ascii="Arial" w:hAnsi="Arial" w:cs="Arial"/>
          <w:sz w:val="24"/>
          <w:szCs w:val="24"/>
        </w:rPr>
      </w:pPr>
      <w:r>
        <w:rPr>
          <w:rFonts w:ascii="Arial" w:hAnsi="Arial" w:cs="Arial"/>
          <w:sz w:val="24"/>
          <w:szCs w:val="24"/>
        </w:rPr>
        <w:t>Le carnet permet à l’enfant de garder une trace de son cheminement et favorise l’échange entre parents et enfants.</w:t>
      </w:r>
    </w:p>
    <w:p w:rsidR="005E2021" w:rsidRDefault="005E2021" w:rsidP="005E2021">
      <w:pPr>
        <w:rPr>
          <w:rFonts w:ascii="Arial" w:hAnsi="Arial" w:cs="Arial"/>
          <w:sz w:val="24"/>
          <w:szCs w:val="24"/>
        </w:rPr>
      </w:pPr>
      <w:r>
        <w:rPr>
          <w:rFonts w:ascii="Arial" w:hAnsi="Arial" w:cs="Arial"/>
          <w:sz w:val="24"/>
          <w:szCs w:val="24"/>
        </w:rPr>
        <w:t>Chacun se compose d’un carnet enfant et du guide pédagogique de l’animateur.</w:t>
      </w:r>
    </w:p>
    <w:p w:rsidR="005E2021" w:rsidRDefault="005E2021" w:rsidP="005E2021">
      <w:pPr>
        <w:rPr>
          <w:rFonts w:ascii="Arial" w:hAnsi="Arial" w:cs="Arial"/>
          <w:sz w:val="24"/>
          <w:szCs w:val="24"/>
        </w:rPr>
      </w:pPr>
    </w:p>
    <w:p w:rsidR="005E2021" w:rsidRPr="001016BA" w:rsidRDefault="005E2021" w:rsidP="005E2021">
      <w:pPr>
        <w:rPr>
          <w:rFonts w:ascii="Arial" w:hAnsi="Arial" w:cs="Arial"/>
          <w:sz w:val="24"/>
          <w:szCs w:val="24"/>
        </w:rPr>
      </w:pPr>
      <w:r>
        <w:rPr>
          <w:noProof/>
          <w:lang w:eastAsia="fr-FR"/>
        </w:rPr>
        <w:drawing>
          <wp:anchor distT="0" distB="0" distL="114300" distR="114300" simplePos="0" relativeHeight="251660288" behindDoc="0" locked="0" layoutInCell="1" allowOverlap="1" wp14:anchorId="267F595A" wp14:editId="7E93A05E">
            <wp:simplePos x="0" y="0"/>
            <wp:positionH relativeFrom="column">
              <wp:posOffset>43180</wp:posOffset>
            </wp:positionH>
            <wp:positionV relativeFrom="paragraph">
              <wp:posOffset>219075</wp:posOffset>
            </wp:positionV>
            <wp:extent cx="1924050" cy="2245995"/>
            <wp:effectExtent l="0" t="0" r="0" b="1905"/>
            <wp:wrapSquare wrapText="bothSides"/>
            <wp:docPr id="4" name="Image 4" descr="La très grande bible des tout-petits - broché - Virginie Aladjidi, Caroline  Pellissier, Julie Faulques - Achat Livre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très grande bible des tout-petits - broché - Virginie Aladjidi, Caroline  Pellissier, Julie Faulques - Achat Livre | fn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224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FEB">
        <w:rPr>
          <w:rFonts w:ascii="Elephant" w:hAnsi="Elephant" w:cs="Arial"/>
          <w:color w:val="C45911" w:themeColor="accent2" w:themeShade="BF"/>
          <w:sz w:val="24"/>
          <w:szCs w:val="24"/>
        </w:rPr>
        <w:t>La très grandes Bible des tout-petits</w:t>
      </w:r>
    </w:p>
    <w:p w:rsidR="005E2021" w:rsidRDefault="005E2021" w:rsidP="005E2021">
      <w:pPr>
        <w:ind w:left="360"/>
        <w:rPr>
          <w:rFonts w:ascii="Arial" w:hAnsi="Arial" w:cs="Arial"/>
          <w:sz w:val="24"/>
          <w:szCs w:val="24"/>
        </w:rPr>
      </w:pPr>
      <w:r>
        <w:rPr>
          <w:rFonts w:ascii="Arial" w:hAnsi="Arial" w:cs="Arial"/>
          <w:sz w:val="24"/>
          <w:szCs w:val="24"/>
        </w:rPr>
        <w:t>Ce bel album présente beaux récits de la Bible : la Création, l’Arche de Noé, Moïse et son peuple, Jonas et le poisson, la nuit de Noel, David et Goliath, la brebis perdue Jésus et son ami Zachée, Jésus et ses amis, Jésus vivant pour toujours.</w:t>
      </w:r>
    </w:p>
    <w:p w:rsidR="005E2021" w:rsidRDefault="005E2021" w:rsidP="005E2021">
      <w:pPr>
        <w:ind w:left="360"/>
        <w:rPr>
          <w:rFonts w:ascii="Arial" w:hAnsi="Arial" w:cs="Arial"/>
          <w:sz w:val="24"/>
          <w:szCs w:val="24"/>
        </w:rPr>
      </w:pPr>
      <w:r>
        <w:rPr>
          <w:rFonts w:ascii="Arial" w:hAnsi="Arial" w:cs="Arial"/>
          <w:sz w:val="24"/>
          <w:szCs w:val="24"/>
        </w:rPr>
        <w:t>Chaque page propose une magnifique illustration et comporte des volets à soulever.</w:t>
      </w:r>
    </w:p>
    <w:p w:rsidR="005E2021" w:rsidRDefault="005E2021" w:rsidP="005E2021">
      <w:pPr>
        <w:ind w:left="360"/>
        <w:rPr>
          <w:rFonts w:ascii="Arial" w:hAnsi="Arial" w:cs="Arial"/>
          <w:sz w:val="24"/>
          <w:szCs w:val="24"/>
        </w:rPr>
      </w:pPr>
      <w:r>
        <w:rPr>
          <w:rFonts w:ascii="Arial" w:hAnsi="Arial" w:cs="Arial"/>
          <w:sz w:val="24"/>
          <w:szCs w:val="24"/>
        </w:rPr>
        <w:t>Les tout- petits découvrirons ainsi la profondeur de ces récits.</w:t>
      </w:r>
    </w:p>
    <w:p w:rsidR="005E2021" w:rsidRPr="008D7624" w:rsidRDefault="005E2021" w:rsidP="005E2021">
      <w:pPr>
        <w:ind w:left="360"/>
        <w:rPr>
          <w:rFonts w:ascii="Arial" w:hAnsi="Arial" w:cs="Arial"/>
          <w:sz w:val="24"/>
          <w:szCs w:val="24"/>
        </w:rPr>
      </w:pPr>
    </w:p>
    <w:p w:rsidR="005E2021" w:rsidRPr="00DA3425" w:rsidRDefault="005E2021" w:rsidP="005E2021">
      <w:pPr>
        <w:rPr>
          <w:rFonts w:ascii="Arial" w:hAnsi="Arial" w:cs="Arial"/>
          <w:sz w:val="24"/>
          <w:szCs w:val="24"/>
        </w:rPr>
      </w:pPr>
    </w:p>
    <w:p w:rsidR="005E2021" w:rsidRPr="001016BA" w:rsidRDefault="005E2021" w:rsidP="005E2021">
      <w:pPr>
        <w:rPr>
          <w:rFonts w:ascii="Arial" w:hAnsi="Arial" w:cs="Arial"/>
          <w:bCs/>
          <w:szCs w:val="24"/>
        </w:rPr>
      </w:pPr>
      <w:r>
        <w:rPr>
          <w:noProof/>
          <w:lang w:eastAsia="fr-FR"/>
        </w:rPr>
        <w:lastRenderedPageBreak/>
        <w:drawing>
          <wp:anchor distT="0" distB="0" distL="114300" distR="114300" simplePos="0" relativeHeight="251661312" behindDoc="0" locked="0" layoutInCell="1" allowOverlap="1" wp14:anchorId="007C2BB7" wp14:editId="36A5BECF">
            <wp:simplePos x="0" y="0"/>
            <wp:positionH relativeFrom="margin">
              <wp:align>left</wp:align>
            </wp:positionH>
            <wp:positionV relativeFrom="paragraph">
              <wp:posOffset>12700</wp:posOffset>
            </wp:positionV>
            <wp:extent cx="1905000" cy="1781175"/>
            <wp:effectExtent l="0" t="0" r="0" b="9525"/>
            <wp:wrapSquare wrapText="bothSides"/>
            <wp:docPr id="5" name="Image 2" descr="Le livre de toutes les prières | Librairie de l'Em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livre de toutes les prières | Librairie de l'Emmanu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16BA">
        <w:rPr>
          <w:rFonts w:ascii="Lucida Calligraphy" w:hAnsi="Lucida Calligraphy" w:cs="Arial"/>
          <w:b/>
          <w:bCs/>
          <w:color w:val="FFC000"/>
          <w:szCs w:val="24"/>
        </w:rPr>
        <w:t>Le</w:t>
      </w:r>
      <w:r w:rsidRPr="001016BA">
        <w:rPr>
          <w:rFonts w:ascii="Arial" w:hAnsi="Arial" w:cs="Arial"/>
          <w:b/>
          <w:bCs/>
          <w:color w:val="FFC000"/>
          <w:szCs w:val="24"/>
        </w:rPr>
        <w:t xml:space="preserve"> LIVRE </w:t>
      </w:r>
      <w:r w:rsidRPr="001016BA">
        <w:rPr>
          <w:rFonts w:ascii="Lucida Calligraphy" w:hAnsi="Lucida Calligraphy" w:cs="Arial"/>
          <w:b/>
          <w:bCs/>
          <w:color w:val="FFC000"/>
          <w:szCs w:val="24"/>
        </w:rPr>
        <w:t>de toutes</w:t>
      </w:r>
      <w:r w:rsidRPr="001016BA">
        <w:rPr>
          <w:rFonts w:ascii="Arial" w:hAnsi="Arial" w:cs="Arial"/>
          <w:b/>
          <w:bCs/>
          <w:color w:val="FFC000"/>
          <w:szCs w:val="24"/>
        </w:rPr>
        <w:t xml:space="preserve"> </w:t>
      </w:r>
      <w:r w:rsidRPr="001016BA">
        <w:rPr>
          <w:rFonts w:ascii="Lucida Calligraphy" w:hAnsi="Lucida Calligraphy" w:cs="Arial"/>
          <w:b/>
          <w:bCs/>
          <w:color w:val="FFC000"/>
          <w:szCs w:val="24"/>
        </w:rPr>
        <w:t>les</w:t>
      </w:r>
      <w:r w:rsidRPr="001016BA">
        <w:rPr>
          <w:rFonts w:ascii="Arial" w:hAnsi="Arial" w:cs="Arial"/>
          <w:b/>
          <w:bCs/>
          <w:color w:val="FFC000"/>
          <w:szCs w:val="24"/>
        </w:rPr>
        <w:t xml:space="preserve"> </w:t>
      </w:r>
      <w:r w:rsidRPr="001016BA">
        <w:rPr>
          <w:rFonts w:ascii="Arial" w:hAnsi="Arial" w:cs="Arial"/>
          <w:b/>
          <w:bCs/>
          <w:color w:val="FFC000"/>
          <w:sz w:val="16"/>
          <w:szCs w:val="16"/>
        </w:rPr>
        <w:t>PRIERES</w:t>
      </w:r>
    </w:p>
    <w:p w:rsidR="005E2021" w:rsidRDefault="005E2021" w:rsidP="005E2021">
      <w:pPr>
        <w:rPr>
          <w:rFonts w:ascii="Arial" w:hAnsi="Arial" w:cs="Arial"/>
          <w:bCs/>
          <w:szCs w:val="24"/>
        </w:rPr>
      </w:pPr>
    </w:p>
    <w:p w:rsidR="005E2021" w:rsidRDefault="005E2021" w:rsidP="005E2021">
      <w:pPr>
        <w:rPr>
          <w:rFonts w:ascii="Arial" w:hAnsi="Arial" w:cs="Arial"/>
          <w:bCs/>
          <w:szCs w:val="24"/>
        </w:rPr>
      </w:pPr>
    </w:p>
    <w:p w:rsidR="005E2021" w:rsidRDefault="005E2021" w:rsidP="005E2021">
      <w:pPr>
        <w:rPr>
          <w:rFonts w:ascii="Arial" w:hAnsi="Arial" w:cs="Arial"/>
          <w:bCs/>
          <w:szCs w:val="24"/>
        </w:rPr>
      </w:pPr>
      <w:r>
        <w:rPr>
          <w:rFonts w:ascii="Arial" w:hAnsi="Arial" w:cs="Arial"/>
          <w:bCs/>
          <w:szCs w:val="24"/>
        </w:rPr>
        <w:t>Un livre de prières pour les enfants de 8 -12 ans.</w:t>
      </w:r>
    </w:p>
    <w:p w:rsidR="005E2021" w:rsidRDefault="005E2021" w:rsidP="005E2021">
      <w:pPr>
        <w:rPr>
          <w:rFonts w:ascii="Arial" w:hAnsi="Arial" w:cs="Arial"/>
          <w:bCs/>
          <w:szCs w:val="24"/>
        </w:rPr>
      </w:pPr>
      <w:r>
        <w:rPr>
          <w:rFonts w:ascii="Arial" w:hAnsi="Arial" w:cs="Arial"/>
          <w:bCs/>
          <w:szCs w:val="24"/>
        </w:rPr>
        <w:t>Parmi 100 prières pour prier l’Eglise, Mariel les saints.</w:t>
      </w:r>
    </w:p>
    <w:p w:rsidR="005E2021" w:rsidRDefault="005E2021" w:rsidP="005E2021">
      <w:pPr>
        <w:rPr>
          <w:rFonts w:ascii="Arial" w:hAnsi="Arial" w:cs="Arial"/>
          <w:bCs/>
          <w:szCs w:val="24"/>
        </w:rPr>
      </w:pPr>
      <w:r>
        <w:rPr>
          <w:rFonts w:ascii="Arial" w:hAnsi="Arial" w:cs="Arial"/>
          <w:bCs/>
          <w:szCs w:val="24"/>
        </w:rPr>
        <w:t>Pour prier dans la tristesse comme dans la joie, tous les jours et tout long de l’année.</w:t>
      </w:r>
    </w:p>
    <w:p w:rsidR="005E2021" w:rsidRDefault="005E2021" w:rsidP="005E2021">
      <w:pPr>
        <w:rPr>
          <w:rFonts w:ascii="Arial" w:hAnsi="Arial" w:cs="Arial"/>
          <w:bCs/>
          <w:szCs w:val="24"/>
        </w:rPr>
      </w:pPr>
    </w:p>
    <w:p w:rsidR="005E2021" w:rsidRDefault="005E2021" w:rsidP="005E2021">
      <w:pPr>
        <w:rPr>
          <w:rFonts w:ascii="Arial" w:hAnsi="Arial" w:cs="Arial"/>
          <w:bCs/>
          <w:szCs w:val="24"/>
        </w:rPr>
      </w:pPr>
    </w:p>
    <w:p w:rsidR="005E2021" w:rsidRPr="00E85493" w:rsidRDefault="005E2021" w:rsidP="005E2021">
      <w:pPr>
        <w:rPr>
          <w:rFonts w:ascii="Broadway" w:hAnsi="Broadway" w:cs="Arial"/>
          <w:bCs/>
          <w:szCs w:val="24"/>
        </w:rPr>
      </w:pPr>
      <w:r w:rsidRPr="00E85493">
        <w:rPr>
          <w:rFonts w:ascii="Broadway" w:hAnsi="Broadway"/>
          <w:noProof/>
          <w:lang w:eastAsia="fr-FR"/>
        </w:rPr>
        <w:drawing>
          <wp:anchor distT="0" distB="0" distL="114300" distR="114300" simplePos="0" relativeHeight="251662336" behindDoc="0" locked="0" layoutInCell="1" allowOverlap="1" wp14:anchorId="0F95CEF0" wp14:editId="013093ED">
            <wp:simplePos x="0" y="0"/>
            <wp:positionH relativeFrom="column">
              <wp:posOffset>-4445</wp:posOffset>
            </wp:positionH>
            <wp:positionV relativeFrom="paragraph">
              <wp:posOffset>-1270</wp:posOffset>
            </wp:positionV>
            <wp:extent cx="1676400" cy="2057400"/>
            <wp:effectExtent l="0" t="0" r="0" b="0"/>
            <wp:wrapSquare wrapText="bothSides"/>
            <wp:docPr id="6" name="Image 4" descr="Promesse de Dieu - Vivre avec Dieu - enfant - editionsarteg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esse de Dieu - Vivre avec Dieu - enfant - editionsartege.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2057400"/>
                    </a:xfrm>
                    <a:prstGeom prst="rect">
                      <a:avLst/>
                    </a:prstGeom>
                    <a:noFill/>
                    <a:ln>
                      <a:noFill/>
                    </a:ln>
                  </pic:spPr>
                </pic:pic>
              </a:graphicData>
            </a:graphic>
          </wp:anchor>
        </w:drawing>
      </w:r>
      <w:r>
        <w:rPr>
          <w:rFonts w:ascii="Broadway" w:hAnsi="Broadway"/>
          <w:noProof/>
          <w:lang w:eastAsia="fr-FR"/>
        </w:rPr>
        <w:t xml:space="preserve"> </w:t>
      </w:r>
      <w:r w:rsidRPr="00E85493">
        <w:rPr>
          <w:rFonts w:ascii="Broadway" w:hAnsi="Broadway" w:cs="Arial"/>
          <w:bCs/>
          <w:szCs w:val="24"/>
        </w:rPr>
        <w:t xml:space="preserve"> </w:t>
      </w:r>
      <w:r w:rsidRPr="00E85493">
        <w:rPr>
          <w:rFonts w:ascii="Broadway" w:hAnsi="Broadway" w:cs="Arial"/>
          <w:bCs/>
          <w:color w:val="7030A0"/>
          <w:szCs w:val="24"/>
        </w:rPr>
        <w:t xml:space="preserve">Promesse de Dieu Vivre avec Dieu </w:t>
      </w:r>
    </w:p>
    <w:p w:rsidR="005E2021" w:rsidRDefault="005E2021" w:rsidP="005E2021">
      <w:pPr>
        <w:rPr>
          <w:rFonts w:ascii="Arial" w:hAnsi="Arial" w:cs="Arial"/>
          <w:bCs/>
          <w:szCs w:val="24"/>
        </w:rPr>
      </w:pPr>
      <w:r w:rsidRPr="009D2AEF">
        <w:rPr>
          <w:rFonts w:ascii="Arial" w:hAnsi="Arial" w:cs="Arial"/>
          <w:bCs/>
          <w:color w:val="7030A0"/>
          <w:szCs w:val="24"/>
        </w:rPr>
        <w:t>Vivre avec Dieu </w:t>
      </w:r>
      <w:bookmarkStart w:id="0" w:name="_GoBack"/>
      <w:bookmarkEnd w:id="0"/>
      <w:r w:rsidRPr="009D2AEF">
        <w:rPr>
          <w:rFonts w:ascii="Arial" w:hAnsi="Arial" w:cs="Arial"/>
          <w:bCs/>
          <w:color w:val="7030A0"/>
          <w:szCs w:val="24"/>
        </w:rPr>
        <w:t xml:space="preserve"> </w:t>
      </w:r>
      <w:r w:rsidR="009D2AEF">
        <w:rPr>
          <w:rFonts w:ascii="Arial" w:hAnsi="Arial" w:cs="Arial"/>
          <w:bCs/>
          <w:szCs w:val="24"/>
        </w:rPr>
        <w:t>Sacrement de la première communion</w:t>
      </w:r>
    </w:p>
    <w:p w:rsidR="005E2021" w:rsidRDefault="005E2021" w:rsidP="005E2021">
      <w:pPr>
        <w:rPr>
          <w:rFonts w:ascii="Arial" w:hAnsi="Arial" w:cs="Arial"/>
          <w:bCs/>
          <w:szCs w:val="24"/>
        </w:rPr>
      </w:pPr>
      <w:r>
        <w:rPr>
          <w:rFonts w:ascii="Arial" w:hAnsi="Arial" w:cs="Arial"/>
          <w:bCs/>
          <w:szCs w:val="24"/>
        </w:rPr>
        <w:t>Une année spécifique du parcours Promesse de Dieu pour accompagner les enfants vers la célébration des sacrements de l’initiation chrétienne, en particulier celui de l’Eucharistie.</w:t>
      </w:r>
    </w:p>
    <w:p w:rsidR="005E2021" w:rsidRDefault="005E2021" w:rsidP="005E2021">
      <w:pPr>
        <w:rPr>
          <w:rFonts w:ascii="Arial" w:hAnsi="Arial" w:cs="Arial"/>
          <w:bCs/>
          <w:szCs w:val="24"/>
        </w:rPr>
      </w:pPr>
      <w:r>
        <w:rPr>
          <w:rFonts w:ascii="Arial" w:hAnsi="Arial" w:cs="Arial"/>
          <w:bCs/>
          <w:szCs w:val="24"/>
        </w:rPr>
        <w:t>Ce parcours peut se vivre seul, sur une année ou en complément d’un autre support de catéchèse.</w:t>
      </w:r>
    </w:p>
    <w:p w:rsidR="005E2021" w:rsidRDefault="005E2021" w:rsidP="005E2021">
      <w:pPr>
        <w:rPr>
          <w:rFonts w:ascii="Arial" w:hAnsi="Arial" w:cs="Arial"/>
          <w:bCs/>
          <w:szCs w:val="24"/>
        </w:rPr>
      </w:pPr>
      <w:r>
        <w:rPr>
          <w:rFonts w:ascii="Arial" w:hAnsi="Arial" w:cs="Arial"/>
          <w:bCs/>
          <w:szCs w:val="24"/>
        </w:rPr>
        <w:t>Vous y retrouverez tous les points forts de cette collection : un livre du catéchiste clair et nourrissant, un livre enfant qui met au cœur la parole de Dieu.</w:t>
      </w:r>
    </w:p>
    <w:p w:rsidR="005E2021" w:rsidRDefault="005E2021" w:rsidP="005E2021">
      <w:pPr>
        <w:rPr>
          <w:rFonts w:ascii="Arial" w:hAnsi="Arial" w:cs="Arial"/>
          <w:bCs/>
          <w:szCs w:val="24"/>
        </w:rPr>
      </w:pPr>
    </w:p>
    <w:p w:rsidR="005E2021" w:rsidRDefault="005E2021" w:rsidP="005E2021">
      <w:pPr>
        <w:rPr>
          <w:rFonts w:ascii="Arial" w:hAnsi="Arial" w:cs="Arial"/>
          <w:bCs/>
          <w:szCs w:val="24"/>
        </w:rPr>
      </w:pPr>
    </w:p>
    <w:p w:rsidR="005E2021" w:rsidRPr="0088696E" w:rsidRDefault="005E2021" w:rsidP="005E2021">
      <w:pPr>
        <w:spacing w:after="0" w:line="240" w:lineRule="auto"/>
        <w:rPr>
          <w:rFonts w:ascii="Times New Roman" w:eastAsia="Times New Roman" w:hAnsi="Times New Roman" w:cs="Times New Roman"/>
          <w:sz w:val="24"/>
          <w:szCs w:val="24"/>
          <w:lang w:eastAsia="fr-FR"/>
        </w:rPr>
      </w:pPr>
      <w:r w:rsidRPr="0088696E">
        <w:rPr>
          <w:rFonts w:ascii="Times New Roman" w:eastAsia="Times New Roman" w:hAnsi="Times New Roman" w:cs="Times New Roman"/>
          <w:noProof/>
          <w:color w:val="0000FF"/>
          <w:sz w:val="24"/>
          <w:szCs w:val="24"/>
          <w:lang w:eastAsia="fr-FR"/>
        </w:rPr>
        <w:drawing>
          <wp:inline distT="0" distB="0" distL="0" distR="0" wp14:anchorId="3FA78A31" wp14:editId="196D6241">
            <wp:extent cx="3019425" cy="828675"/>
            <wp:effectExtent l="0" t="0" r="9525" b="9525"/>
            <wp:docPr id="1" name="Image 1" descr="https://www.theobule.org/styles/default/images/logo_logo-primary@2x.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obule.org/styles/default/images/logo_logo-primary@2x.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828675"/>
                    </a:xfrm>
                    <a:prstGeom prst="rect">
                      <a:avLst/>
                    </a:prstGeom>
                    <a:noFill/>
                    <a:ln>
                      <a:noFill/>
                    </a:ln>
                  </pic:spPr>
                </pic:pic>
              </a:graphicData>
            </a:graphic>
          </wp:inline>
        </w:drawing>
      </w:r>
    </w:p>
    <w:p w:rsidR="005E2021" w:rsidRDefault="005E2021" w:rsidP="005E2021">
      <w:pPr>
        <w:rPr>
          <w:rFonts w:ascii="Arial" w:hAnsi="Arial" w:cs="Arial"/>
          <w:bCs/>
          <w:szCs w:val="24"/>
        </w:rPr>
      </w:pPr>
    </w:p>
    <w:p w:rsidR="005E2021" w:rsidRDefault="005E2021" w:rsidP="005E2021">
      <w:r>
        <w:rPr>
          <w:rFonts w:ascii="Arial" w:hAnsi="Arial" w:cs="Arial"/>
          <w:bCs/>
          <w:szCs w:val="24"/>
        </w:rPr>
        <w:t>Les DVD de Théodule, un bon allié en vidéo pour la pastorale des enfants</w:t>
      </w:r>
      <w:r>
        <w:t xml:space="preserve">. </w:t>
      </w:r>
    </w:p>
    <w:p w:rsidR="005E2021" w:rsidRDefault="005E2021" w:rsidP="005E2021">
      <w:r w:rsidRPr="004678E2">
        <w:rPr>
          <w:rFonts w:ascii="Arial" w:hAnsi="Arial" w:cs="Arial"/>
        </w:rPr>
        <w:t>Avec Théodule, la Bible, la parole de Dieu est donnée, commentée et éclairée pour la joie des plus jeunes !</w:t>
      </w:r>
    </w:p>
    <w:p w:rsidR="005E2021" w:rsidRPr="0088696E" w:rsidRDefault="005E2021" w:rsidP="005E2021">
      <w:pPr>
        <w:rPr>
          <w:rFonts w:ascii="Arial" w:hAnsi="Arial" w:cs="Arial"/>
          <w:bCs/>
          <w:szCs w:val="24"/>
        </w:rPr>
      </w:pPr>
      <w:r>
        <w:rPr>
          <w:rFonts w:ascii="Arial" w:hAnsi="Arial" w:cs="Arial"/>
          <w:bCs/>
          <w:szCs w:val="24"/>
        </w:rPr>
        <w:t>Plusieurs DVD sont disponibles, deux d’entre eux peuvent être un support complémentaire pour la préparation de la communion ou le sacrement de la réconciliation.</w:t>
      </w:r>
    </w:p>
    <w:p w:rsidR="005E2021" w:rsidRPr="00E85493" w:rsidRDefault="005E2021" w:rsidP="005E2021">
      <w:pPr>
        <w:rPr>
          <w:rFonts w:ascii="Arial" w:hAnsi="Arial" w:cs="Arial"/>
          <w:bCs/>
          <w:szCs w:val="24"/>
          <w:u w:val="single"/>
        </w:rPr>
      </w:pPr>
    </w:p>
    <w:p w:rsidR="00693323" w:rsidRDefault="00693323"/>
    <w:sectPr w:rsidR="00693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21"/>
    <w:rsid w:val="00090ADC"/>
    <w:rsid w:val="005E2021"/>
    <w:rsid w:val="00693323"/>
    <w:rsid w:val="009D2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D7CD"/>
  <w15:chartTrackingRefBased/>
  <w15:docId w15:val="{3F95E351-2121-44D2-A7C6-8BF8977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bule.or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CALM</dc:creator>
  <cp:keywords/>
  <dc:description/>
  <cp:lastModifiedBy>Marie-Claude CALM</cp:lastModifiedBy>
  <cp:revision>2</cp:revision>
  <dcterms:created xsi:type="dcterms:W3CDTF">2023-10-13T08:57:00Z</dcterms:created>
  <dcterms:modified xsi:type="dcterms:W3CDTF">2023-10-13T08:57:00Z</dcterms:modified>
</cp:coreProperties>
</file>